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02" w:rsidRPr="00500C02" w:rsidRDefault="00500C02">
      <w:pPr>
        <w:spacing w:before="61"/>
        <w:ind w:left="443" w:right="624"/>
        <w:jc w:val="center"/>
        <w:rPr>
          <w:b/>
          <w:sz w:val="40"/>
          <w:szCs w:val="40"/>
        </w:rPr>
      </w:pPr>
      <w:r w:rsidRPr="00500C02">
        <w:rPr>
          <w:b/>
          <w:sz w:val="40"/>
          <w:szCs w:val="40"/>
        </w:rPr>
        <w:t xml:space="preserve"> Информация для населения</w:t>
      </w:r>
    </w:p>
    <w:p w:rsidR="00500C02" w:rsidRDefault="00500C02">
      <w:pPr>
        <w:spacing w:before="61"/>
        <w:ind w:left="443" w:right="624"/>
        <w:jc w:val="center"/>
        <w:rPr>
          <w:b/>
          <w:sz w:val="26"/>
        </w:rPr>
      </w:pPr>
      <w:bookmarkStart w:id="0" w:name="_GoBack"/>
      <w:bookmarkEnd w:id="0"/>
    </w:p>
    <w:p w:rsidR="00500C02" w:rsidRDefault="00500C02">
      <w:pPr>
        <w:spacing w:before="61"/>
        <w:ind w:left="443" w:right="624"/>
        <w:jc w:val="center"/>
        <w:rPr>
          <w:b/>
          <w:sz w:val="26"/>
        </w:rPr>
      </w:pPr>
    </w:p>
    <w:p w:rsidR="0029292E" w:rsidRDefault="00252F89">
      <w:pPr>
        <w:spacing w:before="61"/>
        <w:ind w:left="443" w:right="624"/>
        <w:jc w:val="center"/>
        <w:rPr>
          <w:b/>
          <w:sz w:val="26"/>
        </w:rPr>
      </w:pPr>
      <w:r>
        <w:rPr>
          <w:b/>
          <w:sz w:val="26"/>
        </w:rPr>
        <w:t>ДАННЫЕ ОБ УРОВНЯХ ЦЕН И ТАРИФОВ НА ВАЖНЕЙШИЕ ТОВАРЫ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УСЛУГИ, СЛОЖИВШИХСЯ В КРАСНОДАРСКОМ КРАЕ 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 30.09.2023</w:t>
      </w:r>
    </w:p>
    <w:p w:rsidR="0029292E" w:rsidRDefault="0029292E">
      <w:pPr>
        <w:pStyle w:val="a3"/>
        <w:ind w:left="0"/>
        <w:jc w:val="left"/>
        <w:rPr>
          <w:b/>
        </w:rPr>
      </w:pPr>
    </w:p>
    <w:p w:rsidR="0029292E" w:rsidRDefault="00252F89">
      <w:pPr>
        <w:pStyle w:val="1"/>
        <w:spacing w:before="0"/>
      </w:pPr>
      <w:r>
        <w:t>Информация об изменении цен на социально значимые</w:t>
      </w:r>
      <w:r>
        <w:rPr>
          <w:spacing w:val="-67"/>
        </w:rPr>
        <w:t xml:space="preserve"> </w:t>
      </w:r>
      <w:r>
        <w:t>продовольственные</w:t>
      </w:r>
      <w:r>
        <w:rPr>
          <w:spacing w:val="-5"/>
        </w:rPr>
        <w:t xml:space="preserve"> </w:t>
      </w:r>
      <w:r>
        <w:t>товары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автомобильное</w:t>
      </w:r>
      <w:r>
        <w:rPr>
          <w:spacing w:val="-4"/>
        </w:rPr>
        <w:t xml:space="preserve"> </w:t>
      </w:r>
      <w:r>
        <w:t>топливо</w:t>
      </w:r>
    </w:p>
    <w:p w:rsidR="0029292E" w:rsidRDefault="00252F89">
      <w:pPr>
        <w:pStyle w:val="a3"/>
        <w:spacing w:before="161"/>
        <w:ind w:right="224" w:firstLine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16.03.2022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(губернатора)</w:t>
      </w:r>
      <w:r>
        <w:rPr>
          <w:spacing w:val="1"/>
        </w:rPr>
        <w:t xml:space="preserve"> </w:t>
      </w:r>
      <w:r>
        <w:t>Краснодарского края от 16.03.2022 № 39-р «О стабилизации цен на отдельные</w:t>
      </w:r>
      <w:r>
        <w:rPr>
          <w:spacing w:val="1"/>
        </w:rPr>
        <w:t xml:space="preserve"> </w:t>
      </w:r>
      <w:r>
        <w:t>виды социально значимых продуктов питания, товаров для детей и продукции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</w:t>
      </w:r>
      <w:r>
        <w:t>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Краснодарском</w:t>
      </w:r>
      <w:r>
        <w:rPr>
          <w:spacing w:val="1"/>
        </w:rPr>
        <w:t xml:space="preserve"> </w:t>
      </w:r>
      <w:r>
        <w:t>крае»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39-р)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1"/>
        </w:rPr>
        <w:t xml:space="preserve"> </w:t>
      </w:r>
      <w:r>
        <w:t>края с торговой наценкой не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10%.</w:t>
      </w:r>
    </w:p>
    <w:p w:rsidR="0029292E" w:rsidRDefault="00252F89">
      <w:pPr>
        <w:pStyle w:val="a3"/>
        <w:ind w:right="224" w:firstLine="708"/>
      </w:pPr>
      <w:r>
        <w:t>Администрациями муниципальных образований Краснодарского края в</w:t>
      </w:r>
      <w:r>
        <w:rPr>
          <w:spacing w:val="1"/>
        </w:rPr>
        <w:t xml:space="preserve"> </w:t>
      </w:r>
      <w:r>
        <w:t>соответствии с распоряжением № 39-р на постоянной основе осуществляется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перечню.</w:t>
      </w:r>
    </w:p>
    <w:p w:rsidR="0029292E" w:rsidRDefault="00252F89">
      <w:pPr>
        <w:pStyle w:val="a3"/>
        <w:ind w:left="809"/>
      </w:pPr>
      <w:r>
        <w:t>Из</w:t>
      </w:r>
      <w:r>
        <w:rPr>
          <w:spacing w:val="63"/>
        </w:rPr>
        <w:t xml:space="preserve"> </w:t>
      </w:r>
      <w:r>
        <w:t>анализируемого</w:t>
      </w:r>
      <w:r>
        <w:rPr>
          <w:spacing w:val="62"/>
        </w:rPr>
        <w:t xml:space="preserve"> </w:t>
      </w:r>
      <w:r>
        <w:t>п</w:t>
      </w:r>
      <w:r>
        <w:t>еречня</w:t>
      </w:r>
      <w:r>
        <w:rPr>
          <w:spacing w:val="64"/>
        </w:rPr>
        <w:t xml:space="preserve"> </w:t>
      </w:r>
      <w:r>
        <w:t>социально</w:t>
      </w:r>
      <w:r>
        <w:rPr>
          <w:spacing w:val="62"/>
        </w:rPr>
        <w:t xml:space="preserve"> </w:t>
      </w:r>
      <w:r>
        <w:t>значимых</w:t>
      </w:r>
      <w:r>
        <w:rPr>
          <w:spacing w:val="64"/>
        </w:rPr>
        <w:t xml:space="preserve"> </w:t>
      </w:r>
      <w:r>
        <w:t>продуктов</w:t>
      </w:r>
      <w:r>
        <w:rPr>
          <w:spacing w:val="63"/>
        </w:rPr>
        <w:t xml:space="preserve"> </w:t>
      </w:r>
      <w:r>
        <w:t>питания</w:t>
      </w:r>
      <w:r>
        <w:rPr>
          <w:spacing w:val="63"/>
        </w:rPr>
        <w:t xml:space="preserve"> </w:t>
      </w:r>
      <w:r>
        <w:t>в</w:t>
      </w:r>
    </w:p>
    <w:p w:rsidR="0029292E" w:rsidRDefault="00252F89">
      <w:pPr>
        <w:pStyle w:val="a3"/>
        <w:ind w:left="809" w:right="225" w:hanging="708"/>
      </w:pPr>
      <w:r>
        <w:t>III квартале 2023 года оптово-отпускные цены предприятий оптовой торговли:</w:t>
      </w:r>
      <w:r>
        <w:rPr>
          <w:spacing w:val="1"/>
        </w:rPr>
        <w:t xml:space="preserve"> </w:t>
      </w:r>
      <w:r>
        <w:t>выросли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чем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5%: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яйца</w:t>
      </w:r>
      <w:r>
        <w:rPr>
          <w:spacing w:val="32"/>
        </w:rPr>
        <w:t xml:space="preserve"> </w:t>
      </w:r>
      <w:r>
        <w:t>куриные</w:t>
      </w:r>
      <w:r>
        <w:rPr>
          <w:spacing w:val="32"/>
        </w:rPr>
        <w:t xml:space="preserve"> </w:t>
      </w:r>
      <w:r>
        <w:t>1-й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2-й</w:t>
      </w:r>
      <w:r>
        <w:rPr>
          <w:spacing w:val="32"/>
        </w:rPr>
        <w:t xml:space="preserve"> </w:t>
      </w:r>
      <w:r>
        <w:t>категорий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6%</w:t>
      </w:r>
      <w:r>
        <w:rPr>
          <w:spacing w:val="33"/>
        </w:rPr>
        <w:t xml:space="preserve"> </w:t>
      </w:r>
      <w:r>
        <w:t>и</w:t>
      </w:r>
    </w:p>
    <w:p w:rsidR="0029292E" w:rsidRDefault="00252F89">
      <w:pPr>
        <w:pStyle w:val="a3"/>
        <w:ind w:right="225"/>
      </w:pPr>
      <w:r>
        <w:t>6,7%, кур (кроме куриных окорочков) – 10,2%, соль поваренную пищевую –</w:t>
      </w:r>
      <w:r>
        <w:rPr>
          <w:spacing w:val="1"/>
        </w:rPr>
        <w:t xml:space="preserve"> </w:t>
      </w:r>
      <w:r>
        <w:t>12,5%;</w:t>
      </w:r>
    </w:p>
    <w:p w:rsidR="0029292E" w:rsidRDefault="00252F89">
      <w:pPr>
        <w:pStyle w:val="a3"/>
        <w:ind w:right="224" w:firstLine="708"/>
      </w:pPr>
      <w:r>
        <w:t>снизились более чем на 5%: на сметану 20% жирности весовую – 8,4%,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сливочное</w:t>
      </w:r>
      <w:r>
        <w:rPr>
          <w:spacing w:val="1"/>
        </w:rPr>
        <w:t xml:space="preserve"> </w:t>
      </w:r>
      <w:r>
        <w:t>весовое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4,9%,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подсолнечное</w:t>
      </w:r>
      <w:r>
        <w:rPr>
          <w:spacing w:val="1"/>
        </w:rPr>
        <w:t xml:space="preserve"> </w:t>
      </w:r>
      <w:r>
        <w:t>нерафинированное</w:t>
      </w:r>
      <w:r>
        <w:rPr>
          <w:spacing w:val="1"/>
        </w:rPr>
        <w:t xml:space="preserve"> </w:t>
      </w:r>
      <w:r>
        <w:t>фасованное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4,9%,</w:t>
      </w:r>
      <w:r>
        <w:rPr>
          <w:spacing w:val="1"/>
        </w:rPr>
        <w:t xml:space="preserve"> </w:t>
      </w:r>
      <w:r>
        <w:t>крупу</w:t>
      </w:r>
      <w:r>
        <w:rPr>
          <w:spacing w:val="1"/>
        </w:rPr>
        <w:t xml:space="preserve"> </w:t>
      </w:r>
      <w:r>
        <w:t>гречневую</w:t>
      </w:r>
      <w:r>
        <w:rPr>
          <w:spacing w:val="1"/>
        </w:rPr>
        <w:t xml:space="preserve"> </w:t>
      </w:r>
      <w:r>
        <w:t>ядрицу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9,4%,</w:t>
      </w:r>
      <w:r>
        <w:rPr>
          <w:spacing w:val="1"/>
        </w:rPr>
        <w:t xml:space="preserve"> </w:t>
      </w:r>
      <w:r>
        <w:t>картофель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16,2%,</w:t>
      </w:r>
      <w:r>
        <w:rPr>
          <w:spacing w:val="1"/>
        </w:rPr>
        <w:t xml:space="preserve"> </w:t>
      </w:r>
      <w:r>
        <w:t>капусту белокочанную свежую – 14,8%, лук репчатый – 36,9%, морковь – 25%,</w:t>
      </w:r>
      <w:r>
        <w:rPr>
          <w:spacing w:val="1"/>
        </w:rPr>
        <w:t xml:space="preserve"> </w:t>
      </w:r>
      <w:r>
        <w:t>яблоки</w:t>
      </w:r>
      <w:r>
        <w:rPr>
          <w:spacing w:val="-1"/>
        </w:rPr>
        <w:t xml:space="preserve"> </w:t>
      </w:r>
      <w:r>
        <w:t>отечественные – 11,9%.</w:t>
      </w:r>
    </w:p>
    <w:p w:rsidR="0029292E" w:rsidRDefault="00252F89">
      <w:pPr>
        <w:pStyle w:val="a3"/>
        <w:ind w:right="225" w:firstLine="708"/>
      </w:pPr>
      <w:r>
        <w:t>Аналогично</w:t>
      </w:r>
      <w:r>
        <w:rPr>
          <w:spacing w:val="1"/>
        </w:rPr>
        <w:t xml:space="preserve"> </w:t>
      </w:r>
      <w:r>
        <w:t>оптово-отпускным</w:t>
      </w:r>
      <w:r>
        <w:rPr>
          <w:spacing w:val="1"/>
        </w:rPr>
        <w:t xml:space="preserve"> </w:t>
      </w:r>
      <w:r>
        <w:t>ценам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квартале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розничных цен:</w:t>
      </w:r>
    </w:p>
    <w:p w:rsidR="0029292E" w:rsidRDefault="00252F89">
      <w:pPr>
        <w:pStyle w:val="a3"/>
        <w:ind w:right="224" w:firstLine="708"/>
      </w:pPr>
      <w:r>
        <w:t>повышение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5%: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куриные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5%,</w:t>
      </w:r>
      <w:r>
        <w:rPr>
          <w:spacing w:val="1"/>
        </w:rPr>
        <w:t xml:space="preserve"> </w:t>
      </w:r>
      <w:r>
        <w:t>свинину (кроме бескостного мяса) – 6,9%, баранину (кроме бескостного мяса) –</w:t>
      </w:r>
      <w:r>
        <w:rPr>
          <w:spacing w:val="-67"/>
        </w:rPr>
        <w:t xml:space="preserve"> </w:t>
      </w:r>
      <w:r>
        <w:t>5,5%,</w:t>
      </w:r>
      <w:r>
        <w:rPr>
          <w:spacing w:val="-1"/>
        </w:rPr>
        <w:t xml:space="preserve"> </w:t>
      </w:r>
      <w:r>
        <w:t>кур (кроме</w:t>
      </w:r>
      <w:r>
        <w:rPr>
          <w:spacing w:val="-1"/>
        </w:rPr>
        <w:t xml:space="preserve"> </w:t>
      </w:r>
      <w:r>
        <w:t>куриных окорочков) – 8,2%, сахар-песок</w:t>
      </w:r>
      <w:r>
        <w:rPr>
          <w:spacing w:val="-1"/>
        </w:rPr>
        <w:t xml:space="preserve"> </w:t>
      </w:r>
      <w:r>
        <w:t>– 6,3%;</w:t>
      </w:r>
    </w:p>
    <w:p w:rsidR="0029292E" w:rsidRDefault="00252F89">
      <w:pPr>
        <w:pStyle w:val="a3"/>
        <w:ind w:right="224" w:firstLine="708"/>
      </w:pPr>
      <w:r>
        <w:t>снизились более чем на 5%: на масло подсолнечное нерафинированное на</w:t>
      </w:r>
      <w:r>
        <w:rPr>
          <w:spacing w:val="-67"/>
        </w:rPr>
        <w:t xml:space="preserve"> </w:t>
      </w:r>
      <w:r>
        <w:t>розлив – 1</w:t>
      </w:r>
      <w:r>
        <w:t>0,2%, крупу гречневую ядрицу – 6,8%, картофель – 20,9%, капусту</w:t>
      </w:r>
      <w:r>
        <w:rPr>
          <w:spacing w:val="1"/>
        </w:rPr>
        <w:t xml:space="preserve"> </w:t>
      </w:r>
      <w:r>
        <w:t>белокочанную свежую – 12,5%, лук репчатый – 45,9%, морковь – 26,1%, яблоки</w:t>
      </w:r>
      <w:r>
        <w:rPr>
          <w:spacing w:val="-67"/>
        </w:rPr>
        <w:t xml:space="preserve"> </w:t>
      </w:r>
      <w:r>
        <w:t>отечественные –</w:t>
      </w:r>
      <w:r>
        <w:rPr>
          <w:spacing w:val="-1"/>
        </w:rPr>
        <w:t xml:space="preserve"> </w:t>
      </w:r>
      <w:r>
        <w:t>8,3%.</w:t>
      </w:r>
    </w:p>
    <w:p w:rsidR="0029292E" w:rsidRDefault="00252F89">
      <w:pPr>
        <w:pStyle w:val="a3"/>
        <w:ind w:right="224" w:firstLine="708"/>
      </w:pPr>
      <w:r>
        <w:t>Анализ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автомобильное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Краснода</w:t>
      </w:r>
      <w:r>
        <w:t>рского края.</w:t>
      </w:r>
    </w:p>
    <w:p w:rsidR="0029292E" w:rsidRDefault="00252F89">
      <w:pPr>
        <w:pStyle w:val="a3"/>
        <w:ind w:right="224" w:firstLine="708"/>
      </w:pPr>
      <w:r>
        <w:t>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квартале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оптовые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автомобильное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Краснодарскому</w:t>
      </w:r>
      <w:r>
        <w:rPr>
          <w:spacing w:val="-1"/>
        </w:rPr>
        <w:t xml:space="preserve"> </w:t>
      </w:r>
      <w:r>
        <w:t>краю изменились</w:t>
      </w:r>
      <w:r>
        <w:rPr>
          <w:spacing w:val="-2"/>
        </w:rPr>
        <w:t xml:space="preserve"> </w:t>
      </w:r>
      <w:r>
        <w:t>следующим образом:</w:t>
      </w:r>
    </w:p>
    <w:p w:rsidR="0029292E" w:rsidRDefault="00252F89">
      <w:pPr>
        <w:pStyle w:val="a3"/>
        <w:ind w:left="809" w:right="1678"/>
      </w:pPr>
      <w:r>
        <w:t>бензин марки Аи-92 – рост на 18,4% (с 64123 до 75911 руб./т);</w:t>
      </w:r>
      <w:r>
        <w:rPr>
          <w:spacing w:val="-67"/>
        </w:rPr>
        <w:t xml:space="preserve"> </w:t>
      </w:r>
      <w:r>
        <w:t>бензин марки Аи-95 – рост на 14,1% (с 72572 до 82833 руб./т);</w:t>
      </w:r>
      <w:r>
        <w:rPr>
          <w:spacing w:val="-67"/>
        </w:rPr>
        <w:t xml:space="preserve"> </w:t>
      </w:r>
      <w:r>
        <w:t>дизельное</w:t>
      </w:r>
      <w:r>
        <w:rPr>
          <w:spacing w:val="-1"/>
        </w:rPr>
        <w:t xml:space="preserve"> </w:t>
      </w:r>
      <w:r>
        <w:t>топливо – рост на</w:t>
      </w:r>
      <w:r>
        <w:rPr>
          <w:spacing w:val="-1"/>
        </w:rPr>
        <w:t xml:space="preserve"> </w:t>
      </w:r>
      <w:r>
        <w:t>40% (с 57295 до 80219 руб./т).</w:t>
      </w:r>
    </w:p>
    <w:p w:rsidR="0029292E" w:rsidRDefault="0029292E">
      <w:pPr>
        <w:sectPr w:rsidR="0029292E">
          <w:type w:val="continuous"/>
          <w:pgSz w:w="11910" w:h="16840"/>
          <w:pgMar w:top="960" w:right="340" w:bottom="280" w:left="1600" w:header="720" w:footer="720" w:gutter="0"/>
          <w:cols w:space="720"/>
        </w:sectPr>
      </w:pPr>
    </w:p>
    <w:p w:rsidR="0029292E" w:rsidRDefault="00252F89">
      <w:pPr>
        <w:pStyle w:val="a3"/>
        <w:spacing w:before="70"/>
        <w:ind w:right="224" w:firstLine="708"/>
      </w:pPr>
      <w:r>
        <w:lastRenderedPageBreak/>
        <w:t>Розничные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автомобильное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среднем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Краснодарскому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квартале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изменились</w:t>
      </w:r>
      <w:r>
        <w:rPr>
          <w:spacing w:val="7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образом:</w:t>
      </w:r>
    </w:p>
    <w:p w:rsidR="0029292E" w:rsidRDefault="00252F89">
      <w:pPr>
        <w:pStyle w:val="a3"/>
        <w:ind w:left="809" w:right="1792"/>
        <w:jc w:val="left"/>
      </w:pPr>
      <w:r>
        <w:t>на бензин марки Аи-92 – рост на 9% (с 48,84 до 53,22 руб./л);</w:t>
      </w:r>
      <w:r>
        <w:rPr>
          <w:spacing w:val="-67"/>
        </w:rPr>
        <w:t xml:space="preserve"> </w:t>
      </w:r>
      <w:r>
        <w:t>бензин марки Аи-95 – рост на 8,6% (с 53,88 до 58,54 руб./л);</w:t>
      </w:r>
      <w:r>
        <w:rPr>
          <w:spacing w:val="1"/>
        </w:rPr>
        <w:t xml:space="preserve"> </w:t>
      </w:r>
      <w:r>
        <w:t>дизельное</w:t>
      </w:r>
      <w:r>
        <w:rPr>
          <w:spacing w:val="-1"/>
        </w:rPr>
        <w:t xml:space="preserve"> </w:t>
      </w:r>
      <w:r>
        <w:t>топливо – рост на</w:t>
      </w:r>
      <w:r>
        <w:rPr>
          <w:spacing w:val="-1"/>
        </w:rPr>
        <w:t xml:space="preserve"> </w:t>
      </w:r>
      <w:r>
        <w:t>15,2% (с 54,88 до 63,21 руб./л);</w:t>
      </w:r>
    </w:p>
    <w:p w:rsidR="0029292E" w:rsidRDefault="00252F89">
      <w:pPr>
        <w:pStyle w:val="a3"/>
        <w:ind w:firstLine="708"/>
        <w:jc w:val="left"/>
      </w:pPr>
      <w:r>
        <w:t>Стоимость</w:t>
      </w:r>
      <w:r>
        <w:rPr>
          <w:spacing w:val="31"/>
        </w:rPr>
        <w:t xml:space="preserve"> </w:t>
      </w:r>
      <w:r>
        <w:t>сжиженного</w:t>
      </w:r>
      <w:r>
        <w:rPr>
          <w:spacing w:val="32"/>
        </w:rPr>
        <w:t xml:space="preserve"> </w:t>
      </w:r>
      <w:r>
        <w:t>углеводородного</w:t>
      </w:r>
      <w:r>
        <w:rPr>
          <w:spacing w:val="31"/>
        </w:rPr>
        <w:t xml:space="preserve"> </w:t>
      </w:r>
      <w:r>
        <w:t>газа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заправки</w:t>
      </w:r>
      <w:r>
        <w:rPr>
          <w:spacing w:val="32"/>
        </w:rPr>
        <w:t xml:space="preserve"> </w:t>
      </w:r>
      <w:r>
        <w:t>автомоби</w:t>
      </w:r>
      <w:r>
        <w:t>лей</w:t>
      </w:r>
      <w:r>
        <w:rPr>
          <w:spacing w:val="-67"/>
        </w:rPr>
        <w:t xml:space="preserve"> </w:t>
      </w:r>
      <w:r>
        <w:t>выросла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8,8% (с 24,71 до 26,88 руб./л).</w:t>
      </w:r>
    </w:p>
    <w:p w:rsidR="0029292E" w:rsidRDefault="00252F89">
      <w:pPr>
        <w:pStyle w:val="a3"/>
        <w:ind w:left="809"/>
        <w:jc w:val="left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29292E" w:rsidRDefault="00252F89">
      <w:pPr>
        <w:pStyle w:val="1"/>
      </w:pP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тарифов</w:t>
      </w:r>
    </w:p>
    <w:p w:rsidR="0029292E" w:rsidRDefault="00252F89">
      <w:pPr>
        <w:ind w:left="1241" w:right="80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холодного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водоотведения</w:t>
      </w:r>
    </w:p>
    <w:p w:rsidR="0029292E" w:rsidRDefault="00252F89">
      <w:pPr>
        <w:pStyle w:val="a3"/>
        <w:spacing w:before="161"/>
        <w:ind w:right="223" w:firstLine="708"/>
      </w:pP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холодную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(скорректированы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тарифы)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одобренного</w:t>
      </w:r>
      <w:r>
        <w:rPr>
          <w:spacing w:val="-67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67"/>
        </w:rPr>
        <w:t xml:space="preserve"> </w:t>
      </w:r>
      <w:r>
        <w:t>развития Российской Федерации на 2023 год и на плановый период 2024 и 2025</w:t>
      </w:r>
      <w:r>
        <w:rPr>
          <w:spacing w:val="1"/>
        </w:rPr>
        <w:t xml:space="preserve"> </w:t>
      </w:r>
      <w:r>
        <w:t>годов (далее – прогноз), постановления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</w:t>
      </w:r>
      <w:r>
        <w:t>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2053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 с 1 декабря 2022 г. по 31 декабря 2023 г. и о внесении изменений 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880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(максимальных)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71"/>
        </w:rPr>
        <w:t xml:space="preserve"> </w:t>
      </w:r>
      <w:r>
        <w:t>вносимой</w:t>
      </w:r>
      <w:r>
        <w:rPr>
          <w:spacing w:val="-67"/>
        </w:rPr>
        <w:t xml:space="preserve"> </w:t>
      </w:r>
      <w:r>
        <w:t>гражданами</w:t>
      </w:r>
      <w:r>
        <w:rPr>
          <w:spacing w:val="66"/>
        </w:rPr>
        <w:t xml:space="preserve"> </w:t>
      </w:r>
      <w:r>
        <w:t>платы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коммунальные</w:t>
      </w:r>
      <w:r>
        <w:rPr>
          <w:spacing w:val="66"/>
        </w:rPr>
        <w:t xml:space="preserve"> </w:t>
      </w:r>
      <w:r>
        <w:t>услуги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муниципальных</w:t>
      </w:r>
      <w:r>
        <w:rPr>
          <w:spacing w:val="66"/>
        </w:rPr>
        <w:t xml:space="preserve"> </w:t>
      </w:r>
      <w:r>
        <w:t>образованиях</w:t>
      </w:r>
      <w:r>
        <w:rPr>
          <w:spacing w:val="-68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0%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повышения).</w:t>
      </w:r>
    </w:p>
    <w:p w:rsidR="0029292E" w:rsidRDefault="00252F89">
      <w:pPr>
        <w:pStyle w:val="a3"/>
        <w:ind w:right="223" w:firstLine="708"/>
      </w:pPr>
      <w:r>
        <w:t xml:space="preserve">По состоянию на 30.09.2023 </w:t>
      </w:r>
      <w:r>
        <w:t>года тарифы для населения (с учетом НДС)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-67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Краснодарского края в</w:t>
      </w:r>
      <w:r>
        <w:rPr>
          <w:spacing w:val="-1"/>
        </w:rPr>
        <w:t xml:space="preserve"> </w:t>
      </w:r>
      <w:r>
        <w:t>соответствии с компетенцией, составили:</w:t>
      </w:r>
    </w:p>
    <w:p w:rsidR="0029292E" w:rsidRDefault="00252F89">
      <w:pPr>
        <w:pStyle w:val="a3"/>
        <w:ind w:right="224" w:firstLine="708"/>
      </w:pPr>
      <w:r>
        <w:t xml:space="preserve">по холодной воде </w:t>
      </w:r>
      <w:r>
        <w:rPr>
          <w:rFonts w:ascii="Calibri" w:hAnsi="Calibri"/>
        </w:rPr>
        <w:t xml:space="preserve">– </w:t>
      </w:r>
      <w:r>
        <w:t>от 7,37 руб./м</w:t>
      </w:r>
      <w:r>
        <w:rPr>
          <w:position w:val="8"/>
          <w:sz w:val="18"/>
        </w:rPr>
        <w:t>3</w:t>
      </w:r>
      <w:r>
        <w:rPr>
          <w:spacing w:val="1"/>
          <w:position w:val="8"/>
          <w:sz w:val="18"/>
        </w:rPr>
        <w:t xml:space="preserve"> </w:t>
      </w:r>
      <w:r>
        <w:t>(АО «Сахарный завод «Свобода») в</w:t>
      </w:r>
      <w:r>
        <w:rPr>
          <w:spacing w:val="1"/>
        </w:rPr>
        <w:t xml:space="preserve"> </w:t>
      </w:r>
      <w:r>
        <w:t>Усть-Лабинском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107,28</w:t>
      </w:r>
      <w:r>
        <w:rPr>
          <w:spacing w:val="1"/>
        </w:rPr>
        <w:t xml:space="preserve"> </w:t>
      </w:r>
      <w:r>
        <w:t>руб./м</w:t>
      </w:r>
      <w:r>
        <w:rPr>
          <w:position w:val="8"/>
          <w:sz w:val="18"/>
        </w:rPr>
        <w:t>3</w:t>
      </w:r>
      <w:r>
        <w:rPr>
          <w:spacing w:val="1"/>
          <w:position w:val="8"/>
          <w:sz w:val="18"/>
        </w:rPr>
        <w:t xml:space="preserve"> </w:t>
      </w:r>
      <w:r>
        <w:t>(ООО</w:t>
      </w:r>
      <w:r>
        <w:rPr>
          <w:spacing w:val="1"/>
        </w:rPr>
        <w:t xml:space="preserve"> </w:t>
      </w:r>
      <w:r>
        <w:t>«ИВ-Консалтинг»)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Кущевском</w:t>
      </w:r>
      <w:r>
        <w:rPr>
          <w:spacing w:val="-1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(льготный тариф);</w:t>
      </w:r>
    </w:p>
    <w:p w:rsidR="0029292E" w:rsidRDefault="00252F89">
      <w:pPr>
        <w:pStyle w:val="a3"/>
        <w:ind w:left="809"/>
      </w:pPr>
      <w:r>
        <w:t xml:space="preserve">по  </w:t>
      </w:r>
      <w:r>
        <w:rPr>
          <w:spacing w:val="13"/>
        </w:rPr>
        <w:t xml:space="preserve"> </w:t>
      </w:r>
      <w:r>
        <w:t xml:space="preserve">водоотведению  </w:t>
      </w:r>
      <w:r>
        <w:rPr>
          <w:spacing w:val="14"/>
        </w:rPr>
        <w:t xml:space="preserve"> </w:t>
      </w:r>
      <w:r>
        <w:rPr>
          <w:rFonts w:ascii="Calibri" w:hAnsi="Calibri"/>
        </w:rPr>
        <w:t xml:space="preserve">–  </w:t>
      </w:r>
      <w:r>
        <w:rPr>
          <w:rFonts w:ascii="Calibri" w:hAnsi="Calibri"/>
          <w:spacing w:val="28"/>
        </w:rPr>
        <w:t xml:space="preserve"> </w:t>
      </w:r>
      <w:r>
        <w:t xml:space="preserve">от  </w:t>
      </w:r>
      <w:r>
        <w:rPr>
          <w:spacing w:val="14"/>
        </w:rPr>
        <w:t xml:space="preserve"> </w:t>
      </w:r>
      <w:r>
        <w:t xml:space="preserve">12,76  </w:t>
      </w:r>
      <w:r>
        <w:rPr>
          <w:spacing w:val="14"/>
        </w:rPr>
        <w:t xml:space="preserve"> </w:t>
      </w:r>
      <w:r>
        <w:t>руб./м</w:t>
      </w:r>
      <w:r>
        <w:rPr>
          <w:position w:val="8"/>
          <w:sz w:val="18"/>
        </w:rPr>
        <w:t xml:space="preserve">3  </w:t>
      </w:r>
      <w:r>
        <w:rPr>
          <w:spacing w:val="45"/>
          <w:position w:val="8"/>
          <w:sz w:val="18"/>
        </w:rPr>
        <w:t xml:space="preserve"> </w:t>
      </w:r>
      <w:r>
        <w:t xml:space="preserve">(ЗАО  </w:t>
      </w:r>
      <w:r>
        <w:rPr>
          <w:spacing w:val="13"/>
        </w:rPr>
        <w:t xml:space="preserve"> </w:t>
      </w:r>
      <w:r>
        <w:t xml:space="preserve">«Сахарный  </w:t>
      </w:r>
      <w:r>
        <w:rPr>
          <w:spacing w:val="14"/>
        </w:rPr>
        <w:t xml:space="preserve"> </w:t>
      </w:r>
      <w:r>
        <w:t>комбинат</w:t>
      </w:r>
    </w:p>
    <w:p w:rsidR="0029292E" w:rsidRDefault="00252F89">
      <w:pPr>
        <w:pStyle w:val="a3"/>
        <w:ind w:right="224"/>
      </w:pPr>
      <w:r>
        <w:t>«Тихорецкий»)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Тихорецком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94,64</w:t>
      </w:r>
      <w:r>
        <w:rPr>
          <w:spacing w:val="1"/>
        </w:rPr>
        <w:t xml:space="preserve"> </w:t>
      </w:r>
      <w:r>
        <w:t>руб./м</w:t>
      </w:r>
      <w:r>
        <w:rPr>
          <w:position w:val="8"/>
          <w:sz w:val="18"/>
        </w:rPr>
        <w:t>3</w:t>
      </w:r>
      <w:r>
        <w:rPr>
          <w:spacing w:val="1"/>
          <w:position w:val="8"/>
          <w:sz w:val="18"/>
        </w:rPr>
        <w:t xml:space="preserve"> </w:t>
      </w:r>
      <w:r>
        <w:t>(МП</w:t>
      </w:r>
      <w:r>
        <w:rPr>
          <w:spacing w:val="1"/>
        </w:rPr>
        <w:t xml:space="preserve"> </w:t>
      </w:r>
      <w:r>
        <w:t>«ЖКХ»)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Красноармейском</w:t>
      </w:r>
      <w:r>
        <w:rPr>
          <w:spacing w:val="-1"/>
        </w:rPr>
        <w:t xml:space="preserve"> </w:t>
      </w:r>
      <w:r>
        <w:t>районе.</w:t>
      </w:r>
    </w:p>
    <w:p w:rsidR="0029292E" w:rsidRDefault="00252F89">
      <w:pPr>
        <w:pStyle w:val="1"/>
        <w:ind w:left="1242"/>
      </w:pP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тепловую</w:t>
      </w:r>
      <w:r>
        <w:rPr>
          <w:spacing w:val="-4"/>
        </w:rPr>
        <w:t xml:space="preserve"> </w:t>
      </w:r>
      <w:r>
        <w:t>энергию</w:t>
      </w:r>
    </w:p>
    <w:p w:rsidR="0029292E" w:rsidRDefault="00252F89">
      <w:pPr>
        <w:pStyle w:val="a3"/>
        <w:spacing w:before="161"/>
        <w:ind w:right="224" w:firstLine="708"/>
      </w:pPr>
      <w:r>
        <w:t>Тарифы 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на 2023</w:t>
      </w:r>
      <w:r>
        <w:rPr>
          <w:spacing w:val="1"/>
        </w:rPr>
        <w:t xml:space="preserve"> </w:t>
      </w:r>
      <w:r>
        <w:t>год приняты (скорректированы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тарифы)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 Российской Федерации от 14.11.2022 № 2053 и постановления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-2"/>
        </w:rPr>
        <w:t xml:space="preserve"> </w:t>
      </w:r>
      <w:r>
        <w:t>Краснодарского края от 28.11.2022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880.</w:t>
      </w:r>
    </w:p>
    <w:p w:rsidR="0029292E" w:rsidRDefault="00252F89">
      <w:pPr>
        <w:pStyle w:val="a3"/>
        <w:ind w:right="224" w:firstLine="709"/>
      </w:pPr>
      <w:r>
        <w:t>По состоянию на 30.09.2023 тарифы на тепловую энергию, реализуемую</w:t>
      </w:r>
      <w:r>
        <w:rPr>
          <w:spacing w:val="1"/>
        </w:rPr>
        <w:t xml:space="preserve"> </w:t>
      </w:r>
      <w:r>
        <w:t>энергоснабжающими организациями Краснодарского края для нужд нас</w:t>
      </w:r>
      <w:r>
        <w:t>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энергию),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НДС)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600,16</w:t>
      </w:r>
      <w:r>
        <w:rPr>
          <w:spacing w:val="1"/>
        </w:rPr>
        <w:t xml:space="preserve"> </w:t>
      </w:r>
      <w:r>
        <w:t>руб./Гкал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«МЭС»</w:t>
      </w:r>
      <w:r>
        <w:rPr>
          <w:spacing w:val="1"/>
        </w:rPr>
        <w:t xml:space="preserve"> </w:t>
      </w:r>
      <w:r>
        <w:t>пгт.</w:t>
      </w:r>
      <w:r>
        <w:rPr>
          <w:spacing w:val="1"/>
        </w:rPr>
        <w:t xml:space="preserve"> </w:t>
      </w:r>
      <w:r>
        <w:t>Мостовской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Костромском</w:t>
      </w:r>
      <w:r>
        <w:rPr>
          <w:spacing w:val="-4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Мостовского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(льготный</w:t>
      </w:r>
    </w:p>
    <w:p w:rsidR="0029292E" w:rsidRDefault="0029292E">
      <w:pPr>
        <w:sectPr w:rsidR="0029292E">
          <w:headerReference w:type="default" r:id="rId8"/>
          <w:pgSz w:w="11910" w:h="16840"/>
          <w:pgMar w:top="940" w:right="340" w:bottom="280" w:left="1600" w:header="729" w:footer="0" w:gutter="0"/>
          <w:pgNumType w:start="2"/>
          <w:cols w:space="720"/>
        </w:sectPr>
      </w:pPr>
    </w:p>
    <w:p w:rsidR="0029292E" w:rsidRDefault="00252F89">
      <w:pPr>
        <w:pStyle w:val="a3"/>
        <w:spacing w:before="70"/>
        <w:jc w:val="left"/>
      </w:pPr>
      <w:r>
        <w:lastRenderedPageBreak/>
        <w:t>тариф)</w:t>
      </w:r>
      <w:r>
        <w:rPr>
          <w:spacing w:val="37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7117,72</w:t>
      </w:r>
      <w:r>
        <w:rPr>
          <w:spacing w:val="37"/>
        </w:rPr>
        <w:t xml:space="preserve"> </w:t>
      </w:r>
      <w:r>
        <w:t>руб./Гкал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ФГКУЗ</w:t>
      </w:r>
      <w:r>
        <w:rPr>
          <w:spacing w:val="37"/>
        </w:rPr>
        <w:t xml:space="preserve"> </w:t>
      </w:r>
      <w:r>
        <w:t>«Санаторий</w:t>
      </w:r>
      <w:r>
        <w:rPr>
          <w:spacing w:val="37"/>
        </w:rPr>
        <w:t xml:space="preserve"> </w:t>
      </w:r>
      <w:r>
        <w:t>«Солнечный»</w:t>
      </w:r>
      <w:r>
        <w:rPr>
          <w:spacing w:val="37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гвардии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Туапсинском</w:t>
      </w:r>
      <w:r>
        <w:rPr>
          <w:spacing w:val="-1"/>
        </w:rPr>
        <w:t xml:space="preserve"> </w:t>
      </w:r>
      <w:r>
        <w:t>районе.</w:t>
      </w:r>
    </w:p>
    <w:p w:rsidR="0029292E" w:rsidRDefault="0029292E">
      <w:pPr>
        <w:pStyle w:val="a3"/>
        <w:ind w:left="0"/>
        <w:jc w:val="left"/>
        <w:rPr>
          <w:sz w:val="30"/>
        </w:rPr>
      </w:pPr>
    </w:p>
    <w:p w:rsidR="0029292E" w:rsidRDefault="0029292E">
      <w:pPr>
        <w:pStyle w:val="a3"/>
        <w:ind w:left="0"/>
        <w:jc w:val="left"/>
        <w:rPr>
          <w:sz w:val="26"/>
        </w:rPr>
      </w:pPr>
    </w:p>
    <w:p w:rsidR="0029292E" w:rsidRDefault="00252F89">
      <w:pPr>
        <w:pStyle w:val="1"/>
        <w:spacing w:before="0"/>
        <w:ind w:left="1351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тарифов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электрическую</w:t>
      </w:r>
      <w:r>
        <w:rPr>
          <w:spacing w:val="-4"/>
        </w:rPr>
        <w:t xml:space="preserve"> </w:t>
      </w:r>
      <w:r>
        <w:t>энергию</w:t>
      </w:r>
    </w:p>
    <w:p w:rsidR="0029292E" w:rsidRDefault="00252F89">
      <w:pPr>
        <w:pStyle w:val="a3"/>
        <w:spacing w:before="161"/>
        <w:ind w:right="224" w:firstLine="709"/>
      </w:pPr>
      <w:r>
        <w:t>В рамках прогноза, постановления Правительства Российской Федерации</w:t>
      </w:r>
      <w:r>
        <w:rPr>
          <w:spacing w:val="1"/>
        </w:rPr>
        <w:t xml:space="preserve"> </w:t>
      </w:r>
      <w:r>
        <w:t>от 14.11.2022 № 2053 и постановления Губернатора Краснодарского края от</w:t>
      </w:r>
      <w:r>
        <w:rPr>
          <w:spacing w:val="1"/>
        </w:rPr>
        <w:t xml:space="preserve"> </w:t>
      </w:r>
      <w:r>
        <w:t>28.11.2022 № 880, приказа ФАС России от 11.10.2022 № 733/22 «О предельны</w:t>
      </w:r>
      <w:r>
        <w:t>х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</w:t>
      </w:r>
      <w:r>
        <w:rPr>
          <w:spacing w:val="-67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электроэнергию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32/2022-э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Краснодарскому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Республике Адыгея и федеральной территории «Сириус» в едином размере (с</w:t>
      </w:r>
      <w:r>
        <w:rPr>
          <w:spacing w:val="1"/>
        </w:rPr>
        <w:t xml:space="preserve"> </w:t>
      </w:r>
      <w:r>
        <w:t xml:space="preserve">НДС) – 6,00 руб./кВтч (с ростом на </w:t>
      </w:r>
      <w:r>
        <w:t>9,1%) и для населения, проживающего в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электроплитами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пищеприготовления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электроотопительными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понижающего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0,7) в</w:t>
      </w:r>
      <w:r>
        <w:rPr>
          <w:spacing w:val="-1"/>
        </w:rPr>
        <w:t xml:space="preserve"> </w:t>
      </w:r>
      <w:r>
        <w:t>размере 4,20 руб./кВтч (с ростом на</w:t>
      </w:r>
      <w:r>
        <w:rPr>
          <w:spacing w:val="-1"/>
        </w:rPr>
        <w:t xml:space="preserve"> </w:t>
      </w:r>
      <w:r>
        <w:t>9,1%).</w:t>
      </w:r>
    </w:p>
    <w:p w:rsidR="0029292E" w:rsidRDefault="00252F89">
      <w:pPr>
        <w:pStyle w:val="a3"/>
        <w:ind w:right="225" w:firstLine="709"/>
      </w:pPr>
      <w:r>
        <w:t>Кроме</w:t>
      </w:r>
      <w:r>
        <w:rPr>
          <w:spacing w:val="32"/>
        </w:rPr>
        <w:t xml:space="preserve"> </w:t>
      </w:r>
      <w:r>
        <w:t>того,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пунктами</w:t>
      </w:r>
      <w:r>
        <w:rPr>
          <w:spacing w:val="33"/>
        </w:rPr>
        <w:t xml:space="preserve"> </w:t>
      </w:r>
      <w:r>
        <w:t>11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12</w:t>
      </w:r>
      <w:r>
        <w:rPr>
          <w:spacing w:val="33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указаний</w:t>
      </w:r>
      <w:r>
        <w:rPr>
          <w:spacing w:val="-68"/>
        </w:rPr>
        <w:t xml:space="preserve"> </w:t>
      </w:r>
      <w:r>
        <w:t xml:space="preserve">по расчету тарифов на электрическую энергию (мощность) для населения </w:t>
      </w:r>
      <w:r>
        <w:t>и</w:t>
      </w:r>
      <w:r>
        <w:rPr>
          <w:spacing w:val="1"/>
        </w:rPr>
        <w:t xml:space="preserve"> </w:t>
      </w:r>
      <w:r>
        <w:t>приравненных к нему категорий потребителей, утвержденных приказом ФСТ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16.09.2014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1442-э,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зонам (часам) суток.</w:t>
      </w:r>
    </w:p>
    <w:p w:rsidR="0029292E" w:rsidRDefault="00252F89">
      <w:pPr>
        <w:pStyle w:val="a3"/>
        <w:ind w:right="224" w:firstLine="720"/>
      </w:pPr>
      <w:r>
        <w:t>Стоимость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кВтч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 к гр</w:t>
      </w:r>
      <w:r>
        <w:t>уппе «Население» и приравненных к данной группе категорий</w:t>
      </w:r>
      <w:r>
        <w:rPr>
          <w:spacing w:val="-67"/>
        </w:rPr>
        <w:t xml:space="preserve"> </w:t>
      </w:r>
      <w:r>
        <w:t>потребителей – группа «Прочие потребители», с 2011 года не утверждается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составляющих:</w:t>
      </w:r>
    </w:p>
    <w:p w:rsidR="0029292E" w:rsidRDefault="00252F89">
      <w:pPr>
        <w:pStyle w:val="a4"/>
        <w:numPr>
          <w:ilvl w:val="0"/>
          <w:numId w:val="1"/>
        </w:numPr>
        <w:tabs>
          <w:tab w:val="left" w:pos="1170"/>
        </w:tabs>
        <w:ind w:firstLine="720"/>
        <w:jc w:val="both"/>
        <w:rPr>
          <w:sz w:val="28"/>
        </w:rPr>
      </w:pPr>
      <w:r>
        <w:rPr>
          <w:sz w:val="28"/>
        </w:rPr>
        <w:t>стоимости 1 кВтч произведенной и (или) приобретенной на оптовом</w:t>
      </w:r>
      <w:r>
        <w:rPr>
          <w:spacing w:val="1"/>
          <w:sz w:val="28"/>
        </w:rPr>
        <w:t xml:space="preserve"> </w:t>
      </w:r>
      <w:r>
        <w:rPr>
          <w:sz w:val="28"/>
        </w:rPr>
        <w:t>(розничном)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киловатта</w:t>
      </w:r>
      <w:r>
        <w:rPr>
          <w:spacing w:val="1"/>
          <w:sz w:val="28"/>
        </w:rPr>
        <w:t xml:space="preserve"> </w:t>
      </w:r>
      <w:r>
        <w:rPr>
          <w:sz w:val="28"/>
        </w:rPr>
        <w:t>(кВт)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на рынке и не подлежит государственному р</w:t>
      </w:r>
      <w:r>
        <w:rPr>
          <w:sz w:val="28"/>
        </w:rPr>
        <w:t>егулированию 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 и приравненных к нему категориям потребителей). Данная 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ГП)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 на официальном сайте ГП с учетом средневзвешенной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риобретаемой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(ОАО</w:t>
      </w:r>
      <w:r>
        <w:rPr>
          <w:spacing w:val="1"/>
          <w:sz w:val="28"/>
        </w:rPr>
        <w:t xml:space="preserve"> </w:t>
      </w:r>
      <w:r>
        <w:rPr>
          <w:sz w:val="28"/>
        </w:rPr>
        <w:t>«АТС»)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энергосбытовых компаний, не являющихся ГП, данная величина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(купли-продажи,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(мощности));</w:t>
      </w:r>
    </w:p>
    <w:p w:rsidR="0029292E" w:rsidRDefault="00252F89">
      <w:pPr>
        <w:pStyle w:val="a4"/>
        <w:numPr>
          <w:ilvl w:val="0"/>
          <w:numId w:val="1"/>
        </w:numPr>
        <w:tabs>
          <w:tab w:val="left" w:pos="1116"/>
        </w:tabs>
        <w:ind w:firstLine="720"/>
        <w:jc w:val="both"/>
        <w:rPr>
          <w:sz w:val="28"/>
        </w:rPr>
      </w:pPr>
      <w:r>
        <w:rPr>
          <w:sz w:val="28"/>
        </w:rPr>
        <w:t>стоимости услуг по передаче и распределению 1 кВтч энергии и 1 кВт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38"/>
          <w:sz w:val="28"/>
        </w:rPr>
        <w:t xml:space="preserve"> </w:t>
      </w:r>
      <w:r>
        <w:rPr>
          <w:sz w:val="28"/>
        </w:rPr>
        <w:t>сетям</w:t>
      </w:r>
      <w:r>
        <w:rPr>
          <w:spacing w:val="38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38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государственном</w:t>
      </w:r>
    </w:p>
    <w:p w:rsidR="0029292E" w:rsidRDefault="0029292E">
      <w:pPr>
        <w:jc w:val="both"/>
        <w:rPr>
          <w:sz w:val="28"/>
        </w:rPr>
        <w:sectPr w:rsidR="0029292E">
          <w:pgSz w:w="11910" w:h="16840"/>
          <w:pgMar w:top="940" w:right="340" w:bottom="280" w:left="1600" w:header="729" w:footer="0" w:gutter="0"/>
          <w:cols w:space="720"/>
        </w:sectPr>
      </w:pPr>
    </w:p>
    <w:p w:rsidR="0029292E" w:rsidRDefault="00252F89">
      <w:pPr>
        <w:pStyle w:val="a3"/>
        <w:spacing w:before="70"/>
        <w:ind w:right="225"/>
      </w:pPr>
      <w:r>
        <w:lastRenderedPageBreak/>
        <w:t>регулированию в разрезе уровней напряжения в зависимости от границ раздела</w:t>
      </w:r>
      <w:r>
        <w:rPr>
          <w:spacing w:val="1"/>
        </w:rPr>
        <w:t xml:space="preserve"> </w:t>
      </w:r>
      <w:r>
        <w:t>балансовой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сетевой организации;</w:t>
      </w:r>
    </w:p>
    <w:p w:rsidR="0029292E" w:rsidRDefault="00252F89">
      <w:pPr>
        <w:pStyle w:val="a4"/>
        <w:numPr>
          <w:ilvl w:val="0"/>
          <w:numId w:val="1"/>
        </w:numPr>
        <w:tabs>
          <w:tab w:val="left" w:pos="1244"/>
        </w:tabs>
        <w:ind w:firstLine="720"/>
        <w:jc w:val="both"/>
        <w:rPr>
          <w:sz w:val="28"/>
        </w:rPr>
      </w:pP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кВтч</w:t>
      </w:r>
      <w:r>
        <w:rPr>
          <w:spacing w:val="1"/>
          <w:sz w:val="28"/>
        </w:rPr>
        <w:t xml:space="preserve"> </w:t>
      </w:r>
      <w:r>
        <w:rPr>
          <w:sz w:val="28"/>
        </w:rPr>
        <w:t>сбытовых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(сбытовая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надбавка)</w:t>
      </w:r>
      <w:r>
        <w:rPr>
          <w:spacing w:val="1"/>
          <w:sz w:val="28"/>
        </w:rPr>
        <w:t xml:space="preserve"> </w:t>
      </w:r>
      <w:r>
        <w:rPr>
          <w:sz w:val="28"/>
        </w:rPr>
        <w:t>ГП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23.1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26.03.2003 № 35-ФЗ «Об электроэнергетике» государственному 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Адыгея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АО</w:t>
      </w:r>
      <w:r>
        <w:rPr>
          <w:spacing w:val="-1"/>
          <w:sz w:val="28"/>
        </w:rPr>
        <w:t xml:space="preserve"> </w:t>
      </w:r>
      <w:r>
        <w:rPr>
          <w:sz w:val="28"/>
        </w:rPr>
        <w:t>«НЭСК»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ПАО</w:t>
      </w:r>
      <w:r>
        <w:rPr>
          <w:spacing w:val="-2"/>
          <w:sz w:val="28"/>
        </w:rPr>
        <w:t xml:space="preserve"> </w:t>
      </w:r>
      <w:r>
        <w:rPr>
          <w:sz w:val="28"/>
        </w:rPr>
        <w:t>«ТНС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</w:t>
      </w:r>
      <w:r>
        <w:rPr>
          <w:spacing w:val="-2"/>
          <w:sz w:val="28"/>
        </w:rPr>
        <w:t xml:space="preserve"> </w:t>
      </w:r>
      <w:r>
        <w:rPr>
          <w:sz w:val="28"/>
        </w:rPr>
        <w:t>Кубань»;</w:t>
      </w:r>
    </w:p>
    <w:p w:rsidR="0029292E" w:rsidRDefault="00252F89">
      <w:pPr>
        <w:pStyle w:val="a4"/>
        <w:numPr>
          <w:ilvl w:val="0"/>
          <w:numId w:val="1"/>
        </w:numPr>
        <w:tabs>
          <w:tab w:val="left" w:pos="1151"/>
        </w:tabs>
        <w:ind w:firstLine="720"/>
        <w:jc w:val="both"/>
        <w:rPr>
          <w:sz w:val="28"/>
        </w:rPr>
      </w:pPr>
      <w:r>
        <w:rPr>
          <w:sz w:val="28"/>
        </w:rPr>
        <w:t>суммы тарифов инфраструктурных услуг оптового рынка – тарифа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ОАО</w:t>
      </w:r>
      <w:r>
        <w:rPr>
          <w:spacing w:val="1"/>
          <w:sz w:val="28"/>
        </w:rPr>
        <w:t xml:space="preserve"> </w:t>
      </w:r>
      <w:r>
        <w:rPr>
          <w:sz w:val="28"/>
        </w:rPr>
        <w:t>«АТС»</w:t>
      </w:r>
      <w:r>
        <w:rPr>
          <w:spacing w:val="1"/>
          <w:sz w:val="28"/>
        </w:rPr>
        <w:t xml:space="preserve"> </w:t>
      </w:r>
      <w:r>
        <w:rPr>
          <w:sz w:val="28"/>
        </w:rPr>
        <w:t>субъ</w:t>
      </w:r>
      <w:r>
        <w:rPr>
          <w:sz w:val="28"/>
        </w:rPr>
        <w:t>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оперативно-диспетчерскому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технологическими режимами работы объектов электроэнергетики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энергопринимающих устройств потребителей электрической энергии,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функционирования технологической инфраструктуры оптового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ОАО</w:t>
      </w:r>
      <w:r>
        <w:rPr>
          <w:spacing w:val="1"/>
          <w:sz w:val="28"/>
        </w:rPr>
        <w:t xml:space="preserve"> </w:t>
      </w:r>
      <w:r>
        <w:rPr>
          <w:sz w:val="28"/>
        </w:rPr>
        <w:t>«Системный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уги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 оптового рынка – ЗАО «ЦФР». Данные показатели утверждаются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:rsidR="0029292E" w:rsidRDefault="00252F89">
      <w:pPr>
        <w:pStyle w:val="a3"/>
        <w:ind w:right="225" w:firstLine="720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«Прочие</w:t>
      </w:r>
      <w:r>
        <w:rPr>
          <w:spacing w:val="1"/>
        </w:rPr>
        <w:t xml:space="preserve"> </w:t>
      </w:r>
      <w:r>
        <w:t>потребители»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7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Республики Адыгея и федеральной территории «Сириус», составит – до 9%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июль-ноябрь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:rsidR="0029292E" w:rsidRDefault="00252F89">
      <w:pPr>
        <w:pStyle w:val="1"/>
        <w:ind w:left="3132" w:right="0"/>
        <w:jc w:val="left"/>
      </w:pP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природному</w:t>
      </w:r>
      <w:r>
        <w:rPr>
          <w:spacing w:val="-3"/>
        </w:rPr>
        <w:t xml:space="preserve"> </w:t>
      </w:r>
      <w:r>
        <w:t>газу</w:t>
      </w:r>
    </w:p>
    <w:p w:rsidR="0029292E" w:rsidRDefault="00252F89">
      <w:pPr>
        <w:pStyle w:val="a3"/>
        <w:spacing w:before="161"/>
        <w:ind w:right="115" w:firstLine="709"/>
      </w:pPr>
      <w:r>
        <w:t xml:space="preserve">По состоянию на 30.09.2023 действовали розничные </w:t>
      </w:r>
      <w:r>
        <w:t>цены на природный</w:t>
      </w:r>
      <w:r>
        <w:rPr>
          <w:spacing w:val="1"/>
        </w:rPr>
        <w:t xml:space="preserve"> </w:t>
      </w:r>
      <w:r>
        <w:t>газ, реализуемый населению Краснодарского края, утвержденные с 01.12.2022</w:t>
      </w:r>
      <w:r>
        <w:rPr>
          <w:spacing w:val="1"/>
        </w:rPr>
        <w:t xml:space="preserve"> </w:t>
      </w:r>
      <w:r>
        <w:t>приказом департамента от 16.11.2022 № 27/2022-газ с учетом установленных 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(оптовой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тарифов на услуги по</w:t>
      </w:r>
      <w:r>
        <w:t xml:space="preserve"> транспортировке газа по газораспределительным сетям,</w:t>
      </w:r>
      <w:r>
        <w:rPr>
          <w:spacing w:val="1"/>
        </w:rPr>
        <w:t xml:space="preserve"> </w:t>
      </w:r>
      <w:r>
        <w:t>платы за снабженческо-сбытовые услуги поставщиков газа), в размере (с НДС)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6 470</w:t>
      </w:r>
      <w:r>
        <w:rPr>
          <w:spacing w:val="1"/>
        </w:rPr>
        <w:t xml:space="preserve"> </w:t>
      </w:r>
      <w:r>
        <w:t>руб./1000</w:t>
      </w:r>
      <w:r>
        <w:rPr>
          <w:spacing w:val="1"/>
        </w:rPr>
        <w:t xml:space="preserve"> </w:t>
      </w:r>
      <w:r>
        <w:t>м</w:t>
      </w:r>
      <w:r>
        <w:rPr>
          <w:position w:val="8"/>
          <w:sz w:val="18"/>
        </w:rPr>
        <w:t>3</w:t>
      </w:r>
      <w:r>
        <w:rPr>
          <w:spacing w:val="1"/>
          <w:position w:val="8"/>
          <w:sz w:val="18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8,4%)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газоснабжение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 образования г. Краснодар до 7 610 руб./1000 м</w:t>
      </w:r>
      <w:r>
        <w:rPr>
          <w:position w:val="8"/>
          <w:sz w:val="18"/>
        </w:rPr>
        <w:t xml:space="preserve">3 </w:t>
      </w:r>
      <w:r>
        <w:t>(рост на 8,4%)</w:t>
      </w:r>
      <w:r>
        <w:rPr>
          <w:spacing w:val="1"/>
        </w:rPr>
        <w:t xml:space="preserve"> </w:t>
      </w:r>
      <w:r>
        <w:t>газоснабжение населения на основной территории поставки в 41 муниципальном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края, кроме Краснодара, Славянского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Усть-Лабинского районов.</w:t>
      </w:r>
    </w:p>
    <w:p w:rsidR="0029292E" w:rsidRDefault="00252F89">
      <w:pPr>
        <w:pStyle w:val="a3"/>
        <w:ind w:right="223" w:firstLine="708"/>
      </w:pPr>
      <w:r>
        <w:t>Розничные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28.11.2</w:t>
      </w:r>
      <w:r>
        <w:t>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880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предельных</w:t>
      </w:r>
      <w:r>
        <w:rPr>
          <w:spacing w:val="-67"/>
        </w:rPr>
        <w:t xml:space="preserve"> </w:t>
      </w:r>
      <w:r>
        <w:t>(максимальных) индексов изменения размера вносимой гражданами платы за</w:t>
      </w:r>
      <w:r>
        <w:rPr>
          <w:spacing w:val="1"/>
        </w:rPr>
        <w:t xml:space="preserve"> </w:t>
      </w:r>
      <w:r>
        <w:t>коммунальные услуги в муниципальных образованиях Краснодарского края с 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 декабря</w:t>
      </w:r>
      <w:r>
        <w:rPr>
          <w:spacing w:val="-1"/>
        </w:rPr>
        <w:t xml:space="preserve"> </w:t>
      </w:r>
      <w:r>
        <w:t>2023 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 0% (без</w:t>
      </w:r>
      <w:r>
        <w:rPr>
          <w:spacing w:val="-1"/>
        </w:rPr>
        <w:t xml:space="preserve"> </w:t>
      </w:r>
      <w:r>
        <w:t>повышения).</w:t>
      </w:r>
    </w:p>
    <w:p w:rsidR="0029292E" w:rsidRDefault="00252F89">
      <w:pPr>
        <w:pStyle w:val="1"/>
        <w:ind w:left="3172" w:right="0"/>
        <w:jc w:val="left"/>
      </w:pPr>
      <w:r>
        <w:t>Информация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сжи</w:t>
      </w:r>
      <w:r>
        <w:t>женному</w:t>
      </w:r>
      <w:r>
        <w:rPr>
          <w:spacing w:val="-1"/>
        </w:rPr>
        <w:t xml:space="preserve"> </w:t>
      </w:r>
      <w:r>
        <w:t>газу</w:t>
      </w:r>
    </w:p>
    <w:p w:rsidR="0029292E" w:rsidRDefault="00252F89">
      <w:pPr>
        <w:pStyle w:val="a3"/>
        <w:spacing w:before="161"/>
        <w:ind w:right="223" w:firstLine="708"/>
      </w:pPr>
      <w:r>
        <w:t>По состоянию на 30.09.2023 поставку сжиженного газа для бытовых нужд</w:t>
      </w:r>
      <w:r>
        <w:rPr>
          <w:spacing w:val="-6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края осуществляли 10</w:t>
      </w:r>
      <w:r>
        <w:rPr>
          <w:spacing w:val="-1"/>
        </w:rPr>
        <w:t xml:space="preserve"> </w:t>
      </w:r>
      <w:r>
        <w:t>поставщиков газа.</w:t>
      </w:r>
    </w:p>
    <w:p w:rsidR="0029292E" w:rsidRDefault="00252F89">
      <w:pPr>
        <w:pStyle w:val="a3"/>
        <w:ind w:right="223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объемами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8"/>
        </w:rPr>
        <w:t xml:space="preserve"> </w:t>
      </w:r>
      <w:r>
        <w:t>условиями</w:t>
      </w:r>
      <w:r>
        <w:rPr>
          <w:spacing w:val="9"/>
        </w:rPr>
        <w:t xml:space="preserve"> </w:t>
      </w:r>
      <w:r>
        <w:t>приобретения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баллонах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групповых</w:t>
      </w:r>
    </w:p>
    <w:p w:rsidR="0029292E" w:rsidRDefault="0029292E">
      <w:pPr>
        <w:sectPr w:rsidR="0029292E">
          <w:pgSz w:w="11910" w:h="16840"/>
          <w:pgMar w:top="940" w:right="340" w:bottom="280" w:left="1600" w:header="729" w:footer="0" w:gutter="0"/>
          <w:cols w:space="720"/>
        </w:sectPr>
      </w:pPr>
    </w:p>
    <w:p w:rsidR="0029292E" w:rsidRDefault="00252F89">
      <w:pPr>
        <w:pStyle w:val="a3"/>
        <w:spacing w:before="70"/>
        <w:ind w:right="222"/>
      </w:pPr>
      <w:r>
        <w:lastRenderedPageBreak/>
        <w:t>резервуарных установок) и применяемыми системами налогообложения в крае</w:t>
      </w:r>
      <w:r>
        <w:rPr>
          <w:spacing w:val="1"/>
        </w:rPr>
        <w:t xml:space="preserve"> </w:t>
      </w:r>
      <w:r>
        <w:t>наблюдаются значительные колебания в розничных ценах на сжиженный газ,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33,96</w:t>
      </w:r>
      <w:r>
        <w:rPr>
          <w:spacing w:val="1"/>
        </w:rPr>
        <w:t xml:space="preserve"> </w:t>
      </w:r>
      <w:r>
        <w:t>руб./кг</w:t>
      </w:r>
      <w:r>
        <w:rPr>
          <w:spacing w:val="1"/>
        </w:rPr>
        <w:t xml:space="preserve"> </w:t>
      </w:r>
      <w:r>
        <w:t>(Крыловской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Атаманское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Новопластуновское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Павловского</w:t>
      </w:r>
      <w:r>
        <w:rPr>
          <w:spacing w:val="1"/>
        </w:rPr>
        <w:t xml:space="preserve"> </w:t>
      </w:r>
      <w:r>
        <w:t>района, а также Павловский район (для населения, ранее приобретавшего газ у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«СГ-трейдинг»</w:t>
      </w:r>
      <w:r>
        <w:rPr>
          <w:spacing w:val="1"/>
        </w:rPr>
        <w:t xml:space="preserve"> </w:t>
      </w:r>
      <w:r>
        <w:t>(Павловская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сжиженного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филиал)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сжиженного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баллонах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доставки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56,00</w:t>
      </w:r>
      <w:r>
        <w:rPr>
          <w:spacing w:val="1"/>
        </w:rPr>
        <w:t xml:space="preserve"> </w:t>
      </w:r>
      <w:r>
        <w:t>руб./кг</w:t>
      </w:r>
      <w:r>
        <w:rPr>
          <w:spacing w:val="1"/>
        </w:rPr>
        <w:t xml:space="preserve"> </w:t>
      </w:r>
      <w:r>
        <w:t>(Крыловской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Атаманское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Новопластуновское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Павловского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Тихорецкий район) при реализации сжиженного газа в баллонах с доставкой до</w:t>
      </w:r>
      <w:r>
        <w:rPr>
          <w:spacing w:val="1"/>
        </w:rPr>
        <w:t xml:space="preserve"> </w:t>
      </w:r>
      <w:r>
        <w:t>потребителя.</w:t>
      </w:r>
    </w:p>
    <w:p w:rsidR="0029292E" w:rsidRDefault="00252F89">
      <w:pPr>
        <w:pStyle w:val="a3"/>
        <w:ind w:right="223" w:firstLine="708"/>
      </w:pPr>
      <w:r>
        <w:t>Розничные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880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предельных</w:t>
      </w:r>
      <w:r>
        <w:rPr>
          <w:spacing w:val="-67"/>
        </w:rPr>
        <w:t xml:space="preserve"> </w:t>
      </w:r>
      <w:r>
        <w:t>(максимальных) индексов изменения размера вносимой гражданами платы за</w:t>
      </w:r>
      <w:r>
        <w:rPr>
          <w:spacing w:val="1"/>
        </w:rPr>
        <w:t xml:space="preserve"> </w:t>
      </w:r>
      <w:r>
        <w:t>коммунальные услуги в муниципальных образованиях Краснодарского края с 1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31 </w:t>
      </w:r>
      <w:r>
        <w:t>декабря</w:t>
      </w:r>
      <w:r>
        <w:rPr>
          <w:spacing w:val="-1"/>
        </w:rPr>
        <w:t xml:space="preserve"> </w:t>
      </w:r>
      <w:r>
        <w:t>2023 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 0% (без</w:t>
      </w:r>
      <w:r>
        <w:rPr>
          <w:spacing w:val="-1"/>
        </w:rPr>
        <w:t xml:space="preserve"> </w:t>
      </w:r>
      <w:r>
        <w:t>повышения).</w:t>
      </w:r>
    </w:p>
    <w:p w:rsidR="0029292E" w:rsidRDefault="00252F89">
      <w:pPr>
        <w:pStyle w:val="1"/>
        <w:ind w:left="3131" w:right="1040" w:hanging="1493"/>
        <w:jc w:val="left"/>
      </w:pPr>
      <w:r>
        <w:t>Тарифное регулирование в сфере обращения с твердыми</w:t>
      </w:r>
      <w:r>
        <w:rPr>
          <w:spacing w:val="-67"/>
        </w:rPr>
        <w:t xml:space="preserve"> </w:t>
      </w:r>
      <w:r>
        <w:t>коммунальными</w:t>
      </w:r>
      <w:r>
        <w:rPr>
          <w:spacing w:val="-2"/>
        </w:rPr>
        <w:t xml:space="preserve"> </w:t>
      </w:r>
      <w:r>
        <w:t>отходами (ТКО)</w:t>
      </w:r>
    </w:p>
    <w:p w:rsidR="0029292E" w:rsidRDefault="00252F89">
      <w:pPr>
        <w:pStyle w:val="a3"/>
        <w:spacing w:before="161"/>
        <w:ind w:right="224" w:firstLine="708"/>
      </w:pPr>
      <w:r>
        <w:t>Тарифное</w:t>
      </w:r>
      <w:r>
        <w:rPr>
          <w:spacing w:val="19"/>
        </w:rPr>
        <w:t xml:space="preserve"> </w:t>
      </w:r>
      <w:r>
        <w:t>регулирование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ТКО</w:t>
      </w:r>
      <w:r>
        <w:rPr>
          <w:spacing w:val="20"/>
        </w:rPr>
        <w:t xml:space="preserve"> </w:t>
      </w:r>
      <w:r>
        <w:t>осуществлено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6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24.06.1998</w:t>
      </w:r>
    </w:p>
    <w:p w:rsidR="0029292E" w:rsidRDefault="00252F89">
      <w:pPr>
        <w:pStyle w:val="a3"/>
        <w:tabs>
          <w:tab w:val="left" w:pos="1702"/>
        </w:tabs>
        <w:ind w:right="224"/>
      </w:pPr>
      <w:r>
        <w:t>№</w:t>
      </w:r>
      <w:r>
        <w:rPr>
          <w:spacing w:val="1"/>
        </w:rPr>
        <w:t xml:space="preserve"> </w:t>
      </w:r>
      <w:r>
        <w:t>89-ФЗ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отходах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организациям-операторам по обращению с ТКО – тарифы на захоронение ТКО.</w:t>
      </w:r>
      <w:r>
        <w:rPr>
          <w:spacing w:val="-67"/>
        </w:rPr>
        <w:t xml:space="preserve"> </w:t>
      </w:r>
      <w:r>
        <w:t>Для</w:t>
      </w:r>
      <w:r>
        <w:tab/>
      </w:r>
      <w:r>
        <w:t>АО «Кадош» и ООО «Чистая станица» установлены тарифы на</w:t>
      </w:r>
      <w:r>
        <w:rPr>
          <w:spacing w:val="1"/>
        </w:rPr>
        <w:t xml:space="preserve"> </w:t>
      </w:r>
      <w:r>
        <w:t>обработку ТКО.</w:t>
      </w:r>
    </w:p>
    <w:p w:rsidR="0029292E" w:rsidRDefault="00252F89">
      <w:pPr>
        <w:pStyle w:val="a3"/>
        <w:ind w:right="223" w:firstLine="708"/>
      </w:pPr>
      <w:r>
        <w:t>Тарифы на 2023 год приняты (скорректированы долгосрочные тарифы)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2053,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28.11.2022 №</w:t>
      </w:r>
      <w:r>
        <w:rPr>
          <w:spacing w:val="-1"/>
        </w:rPr>
        <w:t xml:space="preserve"> </w:t>
      </w:r>
      <w:r>
        <w:t>880.</w:t>
      </w:r>
    </w:p>
    <w:p w:rsidR="0029292E" w:rsidRDefault="0029292E">
      <w:pPr>
        <w:pStyle w:val="a3"/>
        <w:ind w:left="0"/>
        <w:jc w:val="left"/>
        <w:rPr>
          <w:sz w:val="30"/>
        </w:rPr>
      </w:pPr>
    </w:p>
    <w:p w:rsidR="0029292E" w:rsidRDefault="0029292E">
      <w:pPr>
        <w:pStyle w:val="a3"/>
        <w:ind w:left="0"/>
        <w:jc w:val="left"/>
        <w:rPr>
          <w:sz w:val="26"/>
        </w:rPr>
      </w:pPr>
    </w:p>
    <w:p w:rsidR="0029292E" w:rsidRDefault="00252F89">
      <w:pPr>
        <w:pStyle w:val="a3"/>
        <w:ind w:right="224"/>
      </w:pPr>
      <w:r>
        <w:t>Примечание: информация о ценах (тарифах) на коммунальные услуги (ресурсы)</w:t>
      </w:r>
      <w:r>
        <w:rPr>
          <w:spacing w:val="-67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«Базе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решений»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h</w:t>
      </w:r>
      <w:r>
        <w:t>ttps://rek.krasnodar.ru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«Деятельность»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«Уровни</w:t>
      </w:r>
      <w:r>
        <w:rPr>
          <w:spacing w:val="-1"/>
        </w:rPr>
        <w:t xml:space="preserve"> </w:t>
      </w:r>
      <w:r>
        <w:t>тарифов».</w:t>
      </w:r>
    </w:p>
    <w:p w:rsidR="0029292E" w:rsidRDefault="0029292E">
      <w:pPr>
        <w:sectPr w:rsidR="0029292E">
          <w:pgSz w:w="11910" w:h="16840"/>
          <w:pgMar w:top="940" w:right="340" w:bottom="280" w:left="1600" w:header="729" w:footer="0" w:gutter="0"/>
          <w:cols w:space="720"/>
        </w:sectPr>
      </w:pPr>
    </w:p>
    <w:p w:rsidR="0029292E" w:rsidRDefault="00252F89">
      <w:pPr>
        <w:spacing w:before="104"/>
        <w:ind w:right="157"/>
        <w:jc w:val="right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  <w:lastRenderedPageBreak/>
        <w:t>Таблица</w:t>
      </w:r>
      <w:r>
        <w:rPr>
          <w:rFonts w:ascii="Microsoft Sans Serif" w:hAnsi="Microsoft Sans Serif"/>
          <w:spacing w:val="4"/>
          <w:sz w:val="14"/>
        </w:rPr>
        <w:t xml:space="preserve"> </w:t>
      </w:r>
      <w:r>
        <w:rPr>
          <w:rFonts w:ascii="Microsoft Sans Serif" w:hAnsi="Microsoft Sans Serif"/>
          <w:sz w:val="14"/>
        </w:rPr>
        <w:t>1</w:t>
      </w:r>
    </w:p>
    <w:p w:rsidR="0029292E" w:rsidRDefault="0029292E">
      <w:pPr>
        <w:pStyle w:val="a3"/>
        <w:spacing w:before="5"/>
        <w:ind w:left="0"/>
        <w:jc w:val="left"/>
        <w:rPr>
          <w:rFonts w:ascii="Microsoft Sans Serif"/>
          <w:sz w:val="15"/>
        </w:rPr>
      </w:pPr>
    </w:p>
    <w:p w:rsidR="0029292E" w:rsidRDefault="00252F89">
      <w:pPr>
        <w:spacing w:line="266" w:lineRule="auto"/>
        <w:ind w:left="3533" w:hanging="3070"/>
        <w:rPr>
          <w:b/>
          <w:sz w:val="21"/>
        </w:rPr>
      </w:pPr>
      <w:r>
        <w:rPr>
          <w:b/>
          <w:sz w:val="21"/>
        </w:rPr>
        <w:t>Данные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среднекраевых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уровнях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оптово-отпускных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цен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предприятий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оптовой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торговли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розничных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цен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состоянию на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30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июня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30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сентября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2023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года</w:t>
      </w:r>
    </w:p>
    <w:p w:rsidR="0029292E" w:rsidRDefault="00252F89">
      <w:pPr>
        <w:spacing w:after="15" w:line="173" w:lineRule="exact"/>
        <w:ind w:right="157"/>
        <w:jc w:val="right"/>
        <w:rPr>
          <w:sz w:val="17"/>
        </w:rPr>
      </w:pPr>
      <w:r>
        <w:rPr>
          <w:sz w:val="17"/>
        </w:rPr>
        <w:t>(с</w:t>
      </w:r>
      <w:r>
        <w:rPr>
          <w:spacing w:val="-2"/>
          <w:sz w:val="17"/>
        </w:rPr>
        <w:t xml:space="preserve"> </w:t>
      </w:r>
      <w:r>
        <w:rPr>
          <w:sz w:val="17"/>
        </w:rPr>
        <w:t>НДС)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6331"/>
        <w:gridCol w:w="773"/>
        <w:gridCol w:w="818"/>
        <w:gridCol w:w="740"/>
        <w:gridCol w:w="785"/>
        <w:gridCol w:w="785"/>
        <w:gridCol w:w="718"/>
      </w:tblGrid>
      <w:tr w:rsidR="0029292E">
        <w:trPr>
          <w:trHeight w:val="676"/>
        </w:trPr>
        <w:tc>
          <w:tcPr>
            <w:tcW w:w="359" w:type="dxa"/>
            <w:vMerge w:val="restart"/>
          </w:tcPr>
          <w:p w:rsidR="0029292E" w:rsidRDefault="002929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 w:rsidR="0029292E" w:rsidRDefault="0029292E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29292E" w:rsidRDefault="00252F89">
            <w:pPr>
              <w:pStyle w:val="TableParagraph"/>
              <w:spacing w:line="266" w:lineRule="auto"/>
              <w:ind w:left="63" w:right="31" w:firstLine="33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п/п</w:t>
            </w:r>
          </w:p>
        </w:tc>
        <w:tc>
          <w:tcPr>
            <w:tcW w:w="6331" w:type="dxa"/>
            <w:vMerge w:val="restart"/>
          </w:tcPr>
          <w:p w:rsidR="0029292E" w:rsidRDefault="002929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 w:rsidR="0029292E" w:rsidRDefault="0029292E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 w:rsidR="0029292E" w:rsidRDefault="0029292E">
            <w:pPr>
              <w:pStyle w:val="TableParagraph"/>
              <w:spacing w:before="1" w:line="240" w:lineRule="auto"/>
              <w:jc w:val="left"/>
              <w:rPr>
                <w:sz w:val="15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2356" w:right="2344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товара</w:t>
            </w:r>
          </w:p>
        </w:tc>
        <w:tc>
          <w:tcPr>
            <w:tcW w:w="2331" w:type="dxa"/>
            <w:gridSpan w:val="3"/>
          </w:tcPr>
          <w:p w:rsidR="0029292E" w:rsidRDefault="00252F89">
            <w:pPr>
              <w:pStyle w:val="TableParagraph"/>
              <w:spacing w:before="6" w:line="216" w:lineRule="exact"/>
              <w:ind w:left="270" w:right="256"/>
              <w:rPr>
                <w:sz w:val="17"/>
              </w:rPr>
            </w:pPr>
            <w:r>
              <w:rPr>
                <w:sz w:val="17"/>
              </w:rPr>
              <w:t>Оптово-отпускные цены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предприятий оптовой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торговли</w:t>
            </w:r>
          </w:p>
        </w:tc>
        <w:tc>
          <w:tcPr>
            <w:tcW w:w="2288" w:type="dxa"/>
            <w:gridSpan w:val="3"/>
          </w:tcPr>
          <w:p w:rsidR="0029292E" w:rsidRDefault="0029292E">
            <w:pPr>
              <w:pStyle w:val="TableParagraph"/>
              <w:spacing w:before="7" w:line="240" w:lineRule="auto"/>
              <w:jc w:val="left"/>
              <w:rPr>
                <w:sz w:val="20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535"/>
              <w:jc w:val="left"/>
              <w:rPr>
                <w:sz w:val="17"/>
              </w:rPr>
            </w:pPr>
            <w:r>
              <w:rPr>
                <w:sz w:val="17"/>
              </w:rPr>
              <w:t>Розничные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цены</w:t>
            </w:r>
          </w:p>
        </w:tc>
      </w:tr>
      <w:tr w:rsidR="0029292E">
        <w:trPr>
          <w:trHeight w:val="686"/>
        </w:trPr>
        <w:tc>
          <w:tcPr>
            <w:tcW w:w="359" w:type="dxa"/>
            <w:vMerge/>
            <w:tcBorders>
              <w:top w:val="nil"/>
            </w:tcBorders>
          </w:tcPr>
          <w:p w:rsidR="0029292E" w:rsidRDefault="0029292E">
            <w:pPr>
              <w:rPr>
                <w:sz w:val="2"/>
                <w:szCs w:val="2"/>
              </w:rPr>
            </w:pPr>
          </w:p>
        </w:tc>
        <w:tc>
          <w:tcPr>
            <w:tcW w:w="6331" w:type="dxa"/>
            <w:vMerge/>
            <w:tcBorders>
              <w:top w:val="nil"/>
            </w:tcBorders>
          </w:tcPr>
          <w:p w:rsidR="0029292E" w:rsidRDefault="0029292E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1" w:line="210" w:lineRule="atLeast"/>
              <w:ind w:left="137" w:right="122" w:firstLine="58"/>
              <w:jc w:val="both"/>
              <w:rPr>
                <w:sz w:val="17"/>
              </w:rPr>
            </w:pPr>
            <w:r>
              <w:rPr>
                <w:sz w:val="17"/>
              </w:rPr>
              <w:t>на 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июня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2023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1" w:line="210" w:lineRule="atLeast"/>
              <w:ind w:left="84" w:right="70" w:hanging="1"/>
              <w:rPr>
                <w:sz w:val="17"/>
              </w:rPr>
            </w:pPr>
            <w:r>
              <w:rPr>
                <w:sz w:val="17"/>
              </w:rPr>
              <w:t>на 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сентября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2023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34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Индекс,</w:t>
            </w:r>
          </w:p>
          <w:p w:rsidR="0029292E" w:rsidRDefault="00252F89">
            <w:pPr>
              <w:pStyle w:val="TableParagraph"/>
              <w:spacing w:before="21" w:line="240" w:lineRule="auto"/>
              <w:ind w:left="11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" w:line="210" w:lineRule="atLeast"/>
              <w:ind w:left="142" w:right="129" w:firstLine="58"/>
              <w:jc w:val="both"/>
              <w:rPr>
                <w:sz w:val="17"/>
              </w:rPr>
            </w:pPr>
            <w:r>
              <w:rPr>
                <w:sz w:val="17"/>
              </w:rPr>
              <w:t>на 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июня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2023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" w:line="210" w:lineRule="atLeast"/>
              <w:ind w:left="66" w:right="55" w:hanging="1"/>
              <w:rPr>
                <w:sz w:val="17"/>
              </w:rPr>
            </w:pPr>
            <w:r>
              <w:rPr>
                <w:sz w:val="17"/>
              </w:rPr>
              <w:t>на 30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сентября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2023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г.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34" w:line="240" w:lineRule="auto"/>
              <w:ind w:left="46" w:right="39"/>
              <w:rPr>
                <w:sz w:val="17"/>
              </w:rPr>
            </w:pPr>
            <w:r>
              <w:rPr>
                <w:sz w:val="17"/>
              </w:rPr>
              <w:t>Индекс,</w:t>
            </w:r>
          </w:p>
          <w:p w:rsidR="0029292E" w:rsidRDefault="00252F89">
            <w:pPr>
              <w:pStyle w:val="TableParagraph"/>
              <w:spacing w:before="21" w:line="240" w:lineRule="auto"/>
              <w:ind w:left="7"/>
              <w:rPr>
                <w:sz w:val="17"/>
              </w:rPr>
            </w:pPr>
            <w:r>
              <w:rPr>
                <w:sz w:val="17"/>
              </w:rPr>
              <w:t>%</w:t>
            </w:r>
          </w:p>
        </w:tc>
      </w:tr>
      <w:tr w:rsidR="0029292E">
        <w:trPr>
          <w:trHeight w:val="18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141" w:lineRule="exact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47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Мука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пшеничная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1-го сорта,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line="161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31,14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line="161" w:lineRule="exact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line="161" w:lineRule="exact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61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43,16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61" w:lineRule="exact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44,42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line="161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102,9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Мука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пшеничная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сорта,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40,36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40,51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100,4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50,35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52,01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103,3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25" w:line="157" w:lineRule="exact"/>
              <w:ind w:left="3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Хлеб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пшеничный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сорта,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х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х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х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65,12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66,52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102,1</w:t>
            </w:r>
          </w:p>
        </w:tc>
      </w:tr>
      <w:tr w:rsidR="0029292E">
        <w:trPr>
          <w:trHeight w:val="449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37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line="216" w:lineRule="exact"/>
              <w:ind w:left="33" w:right="760"/>
              <w:jc w:val="left"/>
              <w:rPr>
                <w:sz w:val="17"/>
              </w:rPr>
            </w:pPr>
            <w:r>
              <w:rPr>
                <w:sz w:val="17"/>
              </w:rPr>
              <w:t>Хлеб и хлебобулочные изделия из пшеничной муки высшего сорта (Батон),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руб. 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23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87,38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23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89,33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23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102,2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23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95,93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23"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96,84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23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100,9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3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ржаной, ржано-пшеничный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(Дарницкий, Бородинский), 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 1 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74,42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74,46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100,1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86,33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87,28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101,1</w:t>
            </w:r>
          </w:p>
        </w:tc>
      </w:tr>
      <w:tr w:rsidR="0029292E">
        <w:trPr>
          <w:trHeight w:val="439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32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line="210" w:lineRule="atLeast"/>
              <w:ind w:left="33" w:right="137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2,5% жирности пастеризованное в полиэтиленовом пакете, руб. за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1л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18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57,95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18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58,95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18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101,7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8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64,18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8"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65,00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18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101,3</w:t>
            </w:r>
          </w:p>
        </w:tc>
      </w:tr>
      <w:tr w:rsidR="0029292E">
        <w:trPr>
          <w:trHeight w:val="418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22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240" w:lineRule="auto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Молоко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питьевое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2,5%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жирности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пастеризованное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картонном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пакете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(тетра-брик,</w:t>
            </w:r>
          </w:p>
          <w:p w:rsidR="0029292E" w:rsidRDefault="00252F89">
            <w:pPr>
              <w:pStyle w:val="TableParagraph"/>
              <w:spacing w:before="22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пюр-пак,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элопак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др.).,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1л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08" w:line="240" w:lineRule="auto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08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64,59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08" w:line="240" w:lineRule="auto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08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83,48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08"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84,17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08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100,8</w:t>
            </w:r>
          </w:p>
        </w:tc>
      </w:tr>
      <w:tr w:rsidR="0029292E">
        <w:trPr>
          <w:trHeight w:val="439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32"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line="210" w:lineRule="atLeast"/>
              <w:ind w:left="33" w:right="137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3,2% жирности пастеризованное в полиэтиленовом пакете, руб. за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1л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18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64,04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18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64,39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18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100,5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8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73,61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8"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74,23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18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100,8</w:t>
            </w:r>
          </w:p>
        </w:tc>
      </w:tr>
      <w:tr w:rsidR="0029292E">
        <w:trPr>
          <w:trHeight w:val="532"/>
        </w:trPr>
        <w:tc>
          <w:tcPr>
            <w:tcW w:w="359" w:type="dxa"/>
          </w:tcPr>
          <w:p w:rsidR="0029292E" w:rsidRDefault="0029292E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43"/>
              <w:jc w:val="left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27" w:line="266" w:lineRule="auto"/>
              <w:ind w:left="33" w:right="319"/>
              <w:jc w:val="left"/>
              <w:rPr>
                <w:sz w:val="17"/>
              </w:rPr>
            </w:pPr>
            <w:r>
              <w:rPr>
                <w:sz w:val="17"/>
              </w:rPr>
              <w:t>Молоко питьевое 3,2-4,5% жирности пастеризованное в картонном пакете (тетра-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брик,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пюр-пак, элопак и др.).,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 за  1л</w:t>
            </w:r>
          </w:p>
        </w:tc>
        <w:tc>
          <w:tcPr>
            <w:tcW w:w="773" w:type="dxa"/>
          </w:tcPr>
          <w:p w:rsidR="0029292E" w:rsidRDefault="0029292E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</w:tcPr>
          <w:p w:rsidR="0029292E" w:rsidRDefault="0029292E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</w:tcPr>
          <w:p w:rsidR="0029292E" w:rsidRDefault="0029292E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5" w:type="dxa"/>
          </w:tcPr>
          <w:p w:rsidR="0029292E" w:rsidRDefault="0029292E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91,98</w:t>
            </w:r>
          </w:p>
        </w:tc>
        <w:tc>
          <w:tcPr>
            <w:tcW w:w="785" w:type="dxa"/>
          </w:tcPr>
          <w:p w:rsidR="0029292E" w:rsidRDefault="0029292E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91,37</w:t>
            </w:r>
          </w:p>
        </w:tc>
        <w:tc>
          <w:tcPr>
            <w:tcW w:w="718" w:type="dxa"/>
          </w:tcPr>
          <w:p w:rsidR="0029292E" w:rsidRDefault="0029292E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:rsidR="0029292E" w:rsidRDefault="00252F89">
            <w:pPr>
              <w:pStyle w:val="TableParagraph"/>
              <w:spacing w:line="240" w:lineRule="auto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99,3</w:t>
            </w:r>
          </w:p>
        </w:tc>
      </w:tr>
      <w:tr w:rsidR="0029292E">
        <w:trPr>
          <w:trHeight w:val="212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7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Кефир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2,5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%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жирности,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полиэтиленовый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пакет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весом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5" w:line="187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63,07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5" w:line="187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65,15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5" w:line="187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103,3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5" w:line="187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72,91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5" w:line="187" w:lineRule="exact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73,81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5" w:line="187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101,2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Сметана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20% жирности весовая, руб. 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209,44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191,78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91,6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236,05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233,07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98,7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Сметана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20%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жирности,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полиэтиленовый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пакет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весом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500г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97,62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101,76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104,2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117,43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118,23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100,7</w:t>
            </w:r>
          </w:p>
        </w:tc>
      </w:tr>
      <w:tr w:rsidR="0029292E">
        <w:trPr>
          <w:trHeight w:val="19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151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5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Творог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обезжиренный весовой, руб. 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line="171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256,12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line="171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254,91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line="171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99,5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71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272,41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71" w:lineRule="exact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272,32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line="171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100,0</w:t>
            </w:r>
          </w:p>
        </w:tc>
      </w:tr>
      <w:tr w:rsidR="0029292E">
        <w:trPr>
          <w:trHeight w:val="18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141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47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Творог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обезжиренный, руб. за пачку весом 200г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line="161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66,36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line="161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70,69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line="161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61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74,26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61" w:lineRule="exact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76,19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line="161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102,6</w:t>
            </w:r>
          </w:p>
        </w:tc>
      </w:tr>
      <w:tr w:rsidR="0029292E">
        <w:trPr>
          <w:trHeight w:val="19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151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5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сливочное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весовое 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 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line="171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441,35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line="171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419,64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line="171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95,1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71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579,16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71" w:lineRule="exact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580,99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line="171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100,3</w:t>
            </w:r>
          </w:p>
        </w:tc>
      </w:tr>
      <w:tr w:rsidR="0029292E">
        <w:trPr>
          <w:trHeight w:val="212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7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сливочное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фасованное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 пачки,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 пачку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весом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200г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5" w:line="187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118,27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5" w:line="187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113,57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5" w:line="187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96,0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5" w:line="187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137,93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5" w:line="187" w:lineRule="exact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139,26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5" w:line="187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101,0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подсолнечное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нерафинированное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розлив,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1л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165,08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148,22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89,8</w:t>
            </w:r>
          </w:p>
        </w:tc>
      </w:tr>
      <w:tr w:rsidR="0029292E">
        <w:trPr>
          <w:trHeight w:val="480"/>
        </w:trPr>
        <w:tc>
          <w:tcPr>
            <w:tcW w:w="359" w:type="dxa"/>
          </w:tcPr>
          <w:p w:rsidR="0029292E" w:rsidRDefault="0029292E">
            <w:pPr>
              <w:pStyle w:val="TableParagraph"/>
              <w:spacing w:before="3" w:line="240" w:lineRule="auto"/>
              <w:jc w:val="left"/>
              <w:rPr>
                <w:sz w:val="13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210" w:lineRule="atLeast"/>
              <w:ind w:left="33" w:right="281"/>
              <w:jc w:val="left"/>
              <w:rPr>
                <w:sz w:val="17"/>
              </w:rPr>
            </w:pPr>
            <w:r>
              <w:rPr>
                <w:sz w:val="17"/>
              </w:rPr>
              <w:t>Масло подсолнечное нерафинированное фасованное, руб. за политиэтил. бутылку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емкостью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 л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39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114,50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39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108,92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39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95,1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39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134,53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39" w:line="240" w:lineRule="auto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134,45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39" w:line="240" w:lineRule="auto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99,9</w:t>
            </w:r>
          </w:p>
        </w:tc>
      </w:tr>
      <w:tr w:rsidR="0029292E">
        <w:trPr>
          <w:trHeight w:val="470"/>
        </w:trPr>
        <w:tc>
          <w:tcPr>
            <w:tcW w:w="359" w:type="dxa"/>
          </w:tcPr>
          <w:p w:rsidR="0029292E" w:rsidRDefault="0029292E">
            <w:pPr>
              <w:pStyle w:val="TableParagraph"/>
              <w:spacing w:before="9" w:line="240" w:lineRule="auto"/>
              <w:jc w:val="left"/>
              <w:rPr>
                <w:sz w:val="12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210" w:lineRule="atLeast"/>
              <w:ind w:left="33" w:right="167"/>
              <w:jc w:val="left"/>
              <w:rPr>
                <w:sz w:val="17"/>
              </w:rPr>
            </w:pPr>
            <w:r>
              <w:rPr>
                <w:sz w:val="17"/>
              </w:rPr>
              <w:t>Масло подсолнечное рафиниров. дезодорир. фасованное, руб. за политиэт. бутылку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емкостью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 л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34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112,59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34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112,66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34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100,1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34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125,22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34" w:line="240" w:lineRule="auto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125,15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34" w:line="240" w:lineRule="auto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99,9</w:t>
            </w:r>
          </w:p>
        </w:tc>
      </w:tr>
      <w:tr w:rsidR="0029292E">
        <w:trPr>
          <w:trHeight w:val="19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151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5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Яйца куриные столовые 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категории,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десяток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line="171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65,79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line="171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69,76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line="171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106,0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71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75,19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line="171" w:lineRule="exact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78,91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line="171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105,0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Яйца куриные столовые 2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категории,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десяток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55,00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58,69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106,7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66,46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66,40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99,9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Говядина (кроме бескостного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мяса),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 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472,55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471,77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99,8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488,44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512,07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104,8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Свинина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(кроме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бескостного мяса),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285,89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298,21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104,3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310,75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332,04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106,9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Баранина (кроме бескостного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мяса),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 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627,29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1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526,09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555,13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105,5</w:t>
            </w:r>
          </w:p>
        </w:tc>
      </w:tr>
      <w:tr w:rsidR="0029292E">
        <w:trPr>
          <w:trHeight w:val="225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27" w:line="17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Куры (кроме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куриных окорочков),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1" w:line="194" w:lineRule="exact"/>
              <w:ind w:left="131" w:right="119"/>
              <w:rPr>
                <w:sz w:val="17"/>
              </w:rPr>
            </w:pPr>
            <w:r>
              <w:rPr>
                <w:sz w:val="17"/>
              </w:rPr>
              <w:t>155,74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1" w:line="194" w:lineRule="exact"/>
              <w:ind w:left="153" w:right="141"/>
              <w:rPr>
                <w:sz w:val="17"/>
              </w:rPr>
            </w:pPr>
            <w:r>
              <w:rPr>
                <w:sz w:val="17"/>
              </w:rPr>
              <w:t>171,61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1" w:line="194" w:lineRule="exact"/>
              <w:ind w:left="59" w:right="48"/>
              <w:rPr>
                <w:sz w:val="17"/>
              </w:rPr>
            </w:pPr>
            <w:r>
              <w:rPr>
                <w:sz w:val="17"/>
              </w:rPr>
              <w:t>110,2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" w:line="194" w:lineRule="exact"/>
              <w:ind w:left="136" w:right="126"/>
              <w:rPr>
                <w:sz w:val="17"/>
              </w:rPr>
            </w:pPr>
            <w:r>
              <w:rPr>
                <w:sz w:val="17"/>
              </w:rPr>
              <w:t>197,65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" w:line="194" w:lineRule="exact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213,83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1" w:line="194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108,2</w:t>
            </w:r>
          </w:p>
        </w:tc>
      </w:tr>
      <w:tr w:rsidR="0029292E">
        <w:trPr>
          <w:trHeight w:val="428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27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240" w:lineRule="auto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Рыба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мороженая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неразделанная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(лимонема,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камбала,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треска,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хек,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сайда,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путассу,</w:t>
            </w:r>
          </w:p>
          <w:p w:rsidR="0029292E" w:rsidRDefault="00252F89">
            <w:pPr>
              <w:pStyle w:val="TableParagraph"/>
              <w:spacing w:before="22" w:line="17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минтай),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13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180,97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13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188,49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13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104,2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3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220,16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13" w:line="240" w:lineRule="auto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223,06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13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101,3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Сахар-песок,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59,88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62,37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104,2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67,26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71,47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106,3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Соль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поваренная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пищевая,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15,06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16,94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112,5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20,34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21,32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104,8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Чай черный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байховый,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574,85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605,70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105,4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760,64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55"/>
              <w:jc w:val="left"/>
              <w:rPr>
                <w:sz w:val="17"/>
              </w:rPr>
            </w:pPr>
            <w:r>
              <w:rPr>
                <w:sz w:val="17"/>
              </w:rPr>
              <w:t>768,26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101,0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Рис шлифованный,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 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74,29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78,25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105,3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92,96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95,49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102,7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Пшено,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 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43,30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44,14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101,9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53,57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53,91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100,6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Крупа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гречневая ядрица,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 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74,50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67,53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90,6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92,31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86,02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93,2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Вермишель,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53,08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53,63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101,0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70,70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73,11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103,4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Картофель,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32,31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27,06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83,8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41,33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32,67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79,1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Капуста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белокочанная свежая,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42,30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36,04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85,2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47,71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41,74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87,5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Лук репчатый, 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 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45,65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28,79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63,1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61,34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33,19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54,1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Морковь,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43,37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32,54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75,0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55,87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41,28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73,9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Яблоки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отечественные,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1кг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61,35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54,05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88,1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76,67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70,32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96"/>
              <w:jc w:val="right"/>
              <w:rPr>
                <w:sz w:val="17"/>
              </w:rPr>
            </w:pPr>
            <w:r>
              <w:rPr>
                <w:sz w:val="17"/>
              </w:rPr>
              <w:t>91,7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Бензин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Аи-92 (Регуляр) (оптовые цены - руб. за 1т, розничные - руб. за 1л)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64123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75911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118,4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48,84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53,22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109,0</w:t>
            </w:r>
          </w:p>
        </w:tc>
      </w:tr>
      <w:tr w:rsidR="0029292E">
        <w:trPr>
          <w:trHeight w:val="201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20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168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Бензин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Аи-95 (Премиум) (оптовые цены руб. за 1т, розничные - руб. за 1л)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ind w:left="131" w:right="119"/>
              <w:rPr>
                <w:sz w:val="17"/>
              </w:rPr>
            </w:pPr>
            <w:r>
              <w:rPr>
                <w:sz w:val="17"/>
              </w:rPr>
              <w:t>72572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ind w:left="153" w:right="141"/>
              <w:rPr>
                <w:sz w:val="17"/>
              </w:rPr>
            </w:pPr>
            <w:r>
              <w:rPr>
                <w:sz w:val="17"/>
              </w:rPr>
              <w:t>82833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ind w:left="59" w:right="48"/>
              <w:rPr>
                <w:sz w:val="17"/>
              </w:rPr>
            </w:pPr>
            <w:r>
              <w:rPr>
                <w:sz w:val="17"/>
              </w:rPr>
              <w:t>114,1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36" w:right="126"/>
              <w:rPr>
                <w:sz w:val="17"/>
              </w:rPr>
            </w:pPr>
            <w:r>
              <w:rPr>
                <w:sz w:val="17"/>
              </w:rPr>
              <w:t>53,88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58,54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108,6</w:t>
            </w:r>
          </w:p>
        </w:tc>
      </w:tr>
      <w:tr w:rsidR="0029292E">
        <w:trPr>
          <w:trHeight w:val="459"/>
        </w:trPr>
        <w:tc>
          <w:tcPr>
            <w:tcW w:w="359" w:type="dxa"/>
          </w:tcPr>
          <w:p w:rsidR="0029292E" w:rsidRDefault="00252F89">
            <w:pPr>
              <w:pStyle w:val="TableParagraph"/>
              <w:spacing w:before="142"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210" w:lineRule="atLeas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Дизельное топливо летнее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содержанием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серы 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более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0,05 %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(500мг/кг) (оптовые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цены руб. за 1т, розничные - руб. за 1л)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29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57295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29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80219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29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140,0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29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54,88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29"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63,21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29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115,2</w:t>
            </w:r>
          </w:p>
        </w:tc>
      </w:tr>
      <w:tr w:rsidR="0029292E">
        <w:trPr>
          <w:trHeight w:val="470"/>
        </w:trPr>
        <w:tc>
          <w:tcPr>
            <w:tcW w:w="359" w:type="dxa"/>
          </w:tcPr>
          <w:p w:rsidR="0029292E" w:rsidRDefault="0029292E">
            <w:pPr>
              <w:pStyle w:val="TableParagraph"/>
              <w:spacing w:before="9" w:line="240" w:lineRule="auto"/>
              <w:jc w:val="left"/>
              <w:rPr>
                <w:sz w:val="12"/>
              </w:rPr>
            </w:pPr>
          </w:p>
          <w:p w:rsidR="0029292E" w:rsidRDefault="00252F89">
            <w:pPr>
              <w:pStyle w:val="TableParagraph"/>
              <w:spacing w:line="240" w:lineRule="auto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6331" w:type="dxa"/>
          </w:tcPr>
          <w:p w:rsidR="0029292E" w:rsidRDefault="00252F89">
            <w:pPr>
              <w:pStyle w:val="TableParagraph"/>
              <w:spacing w:before="13" w:line="210" w:lineRule="atLeast"/>
              <w:ind w:left="33" w:right="141"/>
              <w:jc w:val="left"/>
              <w:rPr>
                <w:sz w:val="17"/>
              </w:rPr>
            </w:pPr>
            <w:r>
              <w:rPr>
                <w:sz w:val="17"/>
              </w:rPr>
              <w:t>Сжиженный углеводородный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газ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заправки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автотранспорта (оптовые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руб.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 1т, розничные - руб. за 1л)</w:t>
            </w:r>
          </w:p>
        </w:tc>
        <w:tc>
          <w:tcPr>
            <w:tcW w:w="773" w:type="dxa"/>
          </w:tcPr>
          <w:p w:rsidR="0029292E" w:rsidRDefault="00252F89">
            <w:pPr>
              <w:pStyle w:val="TableParagraph"/>
              <w:spacing w:before="134" w:line="240" w:lineRule="auto"/>
              <w:ind w:left="131" w:right="119"/>
              <w:rPr>
                <w:sz w:val="17"/>
              </w:rPr>
            </w:pPr>
            <w:r>
              <w:rPr>
                <w:sz w:val="17"/>
              </w:rPr>
              <w:t>39050</w:t>
            </w:r>
          </w:p>
        </w:tc>
        <w:tc>
          <w:tcPr>
            <w:tcW w:w="818" w:type="dxa"/>
          </w:tcPr>
          <w:p w:rsidR="0029292E" w:rsidRDefault="00252F89">
            <w:pPr>
              <w:pStyle w:val="TableParagraph"/>
              <w:spacing w:before="134" w:line="240" w:lineRule="auto"/>
              <w:ind w:left="153" w:right="141"/>
              <w:rPr>
                <w:sz w:val="17"/>
              </w:rPr>
            </w:pPr>
            <w:r>
              <w:rPr>
                <w:sz w:val="17"/>
              </w:rPr>
              <w:t>38414</w:t>
            </w:r>
          </w:p>
        </w:tc>
        <w:tc>
          <w:tcPr>
            <w:tcW w:w="740" w:type="dxa"/>
          </w:tcPr>
          <w:p w:rsidR="0029292E" w:rsidRDefault="00252F89">
            <w:pPr>
              <w:pStyle w:val="TableParagraph"/>
              <w:spacing w:before="134" w:line="240" w:lineRule="auto"/>
              <w:ind w:left="59" w:right="48"/>
              <w:rPr>
                <w:sz w:val="17"/>
              </w:rPr>
            </w:pPr>
            <w:r>
              <w:rPr>
                <w:sz w:val="17"/>
              </w:rPr>
              <w:t>98,4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34" w:line="240" w:lineRule="auto"/>
              <w:ind w:left="136" w:right="126"/>
              <w:rPr>
                <w:sz w:val="17"/>
              </w:rPr>
            </w:pPr>
            <w:r>
              <w:rPr>
                <w:sz w:val="17"/>
              </w:rPr>
              <w:t>24,71</w:t>
            </w:r>
          </w:p>
        </w:tc>
        <w:tc>
          <w:tcPr>
            <w:tcW w:w="785" w:type="dxa"/>
          </w:tcPr>
          <w:p w:rsidR="0029292E" w:rsidRDefault="00252F89">
            <w:pPr>
              <w:pStyle w:val="TableParagraph"/>
              <w:spacing w:before="134" w:line="240" w:lineRule="auto"/>
              <w:ind w:left="197"/>
              <w:jc w:val="left"/>
              <w:rPr>
                <w:sz w:val="17"/>
              </w:rPr>
            </w:pPr>
            <w:r>
              <w:rPr>
                <w:sz w:val="17"/>
              </w:rPr>
              <w:t>26,88</w:t>
            </w:r>
          </w:p>
        </w:tc>
        <w:tc>
          <w:tcPr>
            <w:tcW w:w="718" w:type="dxa"/>
          </w:tcPr>
          <w:p w:rsidR="0029292E" w:rsidRDefault="00252F89">
            <w:pPr>
              <w:pStyle w:val="TableParagraph"/>
              <w:spacing w:before="134" w:line="240" w:lineRule="auto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108,8</w:t>
            </w:r>
          </w:p>
        </w:tc>
      </w:tr>
    </w:tbl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ind w:left="0"/>
        <w:jc w:val="left"/>
        <w:rPr>
          <w:sz w:val="20"/>
        </w:rPr>
      </w:pPr>
    </w:p>
    <w:p w:rsidR="0029292E" w:rsidRDefault="0029292E">
      <w:pPr>
        <w:pStyle w:val="a3"/>
        <w:spacing w:before="2"/>
        <w:ind w:left="0"/>
        <w:jc w:val="left"/>
        <w:rPr>
          <w:sz w:val="24"/>
        </w:rPr>
      </w:pPr>
    </w:p>
    <w:p w:rsidR="0029292E" w:rsidRDefault="00252F89">
      <w:pPr>
        <w:spacing w:before="119"/>
        <w:ind w:right="878"/>
        <w:jc w:val="right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1</w:t>
      </w:r>
      <w:r>
        <w:rPr>
          <w:rFonts w:ascii="Microsoft Sans Serif" w:hAnsi="Microsoft Sans Serif"/>
          <w:spacing w:val="2"/>
          <w:sz w:val="11"/>
        </w:rPr>
        <w:t xml:space="preserve"> </w:t>
      </w:r>
      <w:r>
        <w:rPr>
          <w:rFonts w:ascii="Microsoft Sans Serif" w:hAnsi="Microsoft Sans Serif"/>
          <w:sz w:val="11"/>
        </w:rPr>
        <w:t>из</w:t>
      </w:r>
      <w:r>
        <w:rPr>
          <w:rFonts w:ascii="Microsoft Sans Serif" w:hAnsi="Microsoft Sans Serif"/>
          <w:spacing w:val="2"/>
          <w:sz w:val="11"/>
        </w:rPr>
        <w:t xml:space="preserve"> </w:t>
      </w:r>
      <w:r>
        <w:rPr>
          <w:rFonts w:ascii="Microsoft Sans Serif" w:hAnsi="Microsoft Sans Serif"/>
          <w:sz w:val="11"/>
        </w:rPr>
        <w:t>1</w:t>
      </w:r>
    </w:p>
    <w:sectPr w:rsidR="0029292E">
      <w:headerReference w:type="default" r:id="rId9"/>
      <w:pgSz w:w="11910" w:h="16840"/>
      <w:pgMar w:top="160" w:right="200" w:bottom="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89" w:rsidRDefault="00252F89">
      <w:r>
        <w:separator/>
      </w:r>
    </w:p>
  </w:endnote>
  <w:endnote w:type="continuationSeparator" w:id="0">
    <w:p w:rsidR="00252F89" w:rsidRDefault="0025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89" w:rsidRDefault="00252F89">
      <w:r>
        <w:separator/>
      </w:r>
    </w:p>
  </w:footnote>
  <w:footnote w:type="continuationSeparator" w:id="0">
    <w:p w:rsidR="00252F89" w:rsidRDefault="0025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E" w:rsidRDefault="00252F8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5pt;margin-top:35.45pt;width:11pt;height:13.1pt;z-index:-251658752;mso-position-horizontal-relative:page;mso-position-vertical-relative:page" filled="f" stroked="f">
          <v:textbox inset="0,0,0,0">
            <w:txbxContent>
              <w:p w:rsidR="0029292E" w:rsidRDefault="00252F89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0C0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2E" w:rsidRDefault="0029292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247"/>
    <w:multiLevelType w:val="hybridMultilevel"/>
    <w:tmpl w:val="1C7AD756"/>
    <w:lvl w:ilvl="0" w:tplc="AD40FB8E">
      <w:start w:val="1"/>
      <w:numFmt w:val="decimal"/>
      <w:lvlText w:val="%1)"/>
      <w:lvlJc w:val="left"/>
      <w:pPr>
        <w:ind w:left="10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C3AD0">
      <w:numFmt w:val="bullet"/>
      <w:lvlText w:val="•"/>
      <w:lvlJc w:val="left"/>
      <w:pPr>
        <w:ind w:left="10460" w:hanging="349"/>
      </w:pPr>
      <w:rPr>
        <w:rFonts w:hint="default"/>
        <w:lang w:val="ru-RU" w:eastAsia="en-US" w:bidi="ar-SA"/>
      </w:rPr>
    </w:lvl>
    <w:lvl w:ilvl="2" w:tplc="8EA6F488">
      <w:numFmt w:val="bullet"/>
      <w:lvlText w:val="•"/>
      <w:lvlJc w:val="left"/>
      <w:pPr>
        <w:ind w:left="10405" w:hanging="349"/>
      </w:pPr>
      <w:rPr>
        <w:rFonts w:hint="default"/>
        <w:lang w:val="ru-RU" w:eastAsia="en-US" w:bidi="ar-SA"/>
      </w:rPr>
    </w:lvl>
    <w:lvl w:ilvl="3" w:tplc="8A544AC0">
      <w:numFmt w:val="bullet"/>
      <w:lvlText w:val="•"/>
      <w:lvlJc w:val="left"/>
      <w:pPr>
        <w:ind w:left="10350" w:hanging="349"/>
      </w:pPr>
      <w:rPr>
        <w:rFonts w:hint="default"/>
        <w:lang w:val="ru-RU" w:eastAsia="en-US" w:bidi="ar-SA"/>
      </w:rPr>
    </w:lvl>
    <w:lvl w:ilvl="4" w:tplc="F89409B2">
      <w:numFmt w:val="bullet"/>
      <w:lvlText w:val="•"/>
      <w:lvlJc w:val="left"/>
      <w:pPr>
        <w:ind w:left="10295" w:hanging="349"/>
      </w:pPr>
      <w:rPr>
        <w:rFonts w:hint="default"/>
        <w:lang w:val="ru-RU" w:eastAsia="en-US" w:bidi="ar-SA"/>
      </w:rPr>
    </w:lvl>
    <w:lvl w:ilvl="5" w:tplc="6E24BC36">
      <w:numFmt w:val="bullet"/>
      <w:lvlText w:val="•"/>
      <w:lvlJc w:val="left"/>
      <w:pPr>
        <w:ind w:left="10240" w:hanging="349"/>
      </w:pPr>
      <w:rPr>
        <w:rFonts w:hint="default"/>
        <w:lang w:val="ru-RU" w:eastAsia="en-US" w:bidi="ar-SA"/>
      </w:rPr>
    </w:lvl>
    <w:lvl w:ilvl="6" w:tplc="16B0B24A">
      <w:numFmt w:val="bullet"/>
      <w:lvlText w:val="•"/>
      <w:lvlJc w:val="left"/>
      <w:pPr>
        <w:ind w:left="10186" w:hanging="349"/>
      </w:pPr>
      <w:rPr>
        <w:rFonts w:hint="default"/>
        <w:lang w:val="ru-RU" w:eastAsia="en-US" w:bidi="ar-SA"/>
      </w:rPr>
    </w:lvl>
    <w:lvl w:ilvl="7" w:tplc="633ED768">
      <w:numFmt w:val="bullet"/>
      <w:lvlText w:val="•"/>
      <w:lvlJc w:val="left"/>
      <w:pPr>
        <w:ind w:left="10131" w:hanging="349"/>
      </w:pPr>
      <w:rPr>
        <w:rFonts w:hint="default"/>
        <w:lang w:val="ru-RU" w:eastAsia="en-US" w:bidi="ar-SA"/>
      </w:rPr>
    </w:lvl>
    <w:lvl w:ilvl="8" w:tplc="60F05D0A">
      <w:numFmt w:val="bullet"/>
      <w:lvlText w:val="•"/>
      <w:lvlJc w:val="left"/>
      <w:pPr>
        <w:ind w:left="10076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92E"/>
    <w:rsid w:val="00252F89"/>
    <w:rsid w:val="0029292E"/>
    <w:rsid w:val="005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1"/>
      <w:ind w:left="678" w:right="8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22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1"/>
      <w:ind w:left="678" w:right="8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22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2592</Words>
  <Characters>14775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2023-10-27T10:34:00Z</dcterms:created>
  <dcterms:modified xsi:type="dcterms:W3CDTF">2023-10-27T10:39:00Z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2023-10-27T00:00:00Z</vt:filetime>
  </property>
</Properties>
</file>