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79" w:rsidRPr="008F0A79" w:rsidRDefault="008F0A79" w:rsidP="0050165D">
      <w:pPr>
        <w:widowControl/>
        <w:suppressAutoHyphens/>
        <w:autoSpaceDE/>
        <w:adjustRightInd/>
        <w:ind w:firstLine="0"/>
        <w:jc w:val="center"/>
        <w:rPr>
          <w:rFonts w:ascii="Times New Roman" w:eastAsia="Times New Roman" w:hAnsi="Times New Roman" w:cs="Times New Roman"/>
          <w:lang w:eastAsia="zh-CN"/>
        </w:rPr>
      </w:pPr>
      <w:r w:rsidRPr="008F0A79">
        <w:rPr>
          <w:rFonts w:ascii="Times New Roman" w:eastAsia="Times New Roman" w:hAnsi="Times New Roman" w:cs="Times New Roman"/>
          <w:noProof/>
        </w:rPr>
        <w:drawing>
          <wp:inline distT="0" distB="0" distL="0" distR="0" wp14:anchorId="4316C214" wp14:editId="5B204611">
            <wp:extent cx="381000" cy="463550"/>
            <wp:effectExtent l="0" t="0" r="0" b="0"/>
            <wp:docPr id="2" name="Рисунок 2"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63550"/>
                    </a:xfrm>
                    <a:prstGeom prst="rect">
                      <a:avLst/>
                    </a:prstGeom>
                    <a:noFill/>
                    <a:ln>
                      <a:noFill/>
                    </a:ln>
                  </pic:spPr>
                </pic:pic>
              </a:graphicData>
            </a:graphic>
          </wp:inline>
        </w:drawing>
      </w:r>
    </w:p>
    <w:p w:rsidR="008F0A79" w:rsidRPr="008F0A79" w:rsidRDefault="008F0A79" w:rsidP="008F0A79">
      <w:pPr>
        <w:widowControl/>
        <w:suppressAutoHyphens/>
        <w:autoSpaceDE/>
        <w:adjustRightInd/>
        <w:ind w:firstLine="0"/>
        <w:jc w:val="center"/>
        <w:outlineLvl w:val="0"/>
        <w:rPr>
          <w:rFonts w:ascii="Times New Roman" w:eastAsia="Times New Roman" w:hAnsi="Times New Roman" w:cs="Times New Roman"/>
          <w:b/>
          <w:sz w:val="28"/>
          <w:szCs w:val="28"/>
          <w:lang w:eastAsia="zh-CN"/>
        </w:rPr>
      </w:pPr>
      <w:r w:rsidRPr="008F0A79">
        <w:rPr>
          <w:rFonts w:ascii="Times New Roman" w:eastAsia="Times New Roman" w:hAnsi="Times New Roman" w:cs="Times New Roman"/>
          <w:b/>
          <w:sz w:val="28"/>
          <w:szCs w:val="28"/>
          <w:lang w:eastAsia="zh-CN"/>
        </w:rPr>
        <w:t>АДМИНИСТРАЦИЯ КИЕВСКОГО СЕЛЬСКОГО ПОСЕЛЕНИЯ</w:t>
      </w:r>
    </w:p>
    <w:p w:rsidR="008F0A79" w:rsidRPr="008F0A79" w:rsidRDefault="008F0A79" w:rsidP="008F0A79">
      <w:pPr>
        <w:widowControl/>
        <w:suppressAutoHyphens/>
        <w:autoSpaceDE/>
        <w:adjustRightInd/>
        <w:ind w:firstLine="0"/>
        <w:jc w:val="center"/>
        <w:rPr>
          <w:rFonts w:ascii="Times New Roman" w:eastAsia="Times New Roman" w:hAnsi="Times New Roman" w:cs="Times New Roman"/>
          <w:b/>
          <w:sz w:val="8"/>
          <w:szCs w:val="8"/>
          <w:lang w:eastAsia="zh-CN"/>
        </w:rPr>
      </w:pPr>
    </w:p>
    <w:p w:rsidR="008F0A79" w:rsidRPr="008F0A79" w:rsidRDefault="008F0A79" w:rsidP="008F0A79">
      <w:pPr>
        <w:widowControl/>
        <w:suppressAutoHyphens/>
        <w:autoSpaceDE/>
        <w:adjustRightInd/>
        <w:ind w:firstLine="0"/>
        <w:jc w:val="center"/>
        <w:outlineLvl w:val="0"/>
        <w:rPr>
          <w:rFonts w:ascii="Times New Roman" w:eastAsia="Times New Roman" w:hAnsi="Times New Roman" w:cs="Times New Roman"/>
          <w:b/>
          <w:sz w:val="28"/>
          <w:szCs w:val="28"/>
          <w:lang w:eastAsia="zh-CN"/>
        </w:rPr>
      </w:pPr>
      <w:r w:rsidRPr="008F0A79">
        <w:rPr>
          <w:rFonts w:ascii="Times New Roman" w:eastAsia="Times New Roman" w:hAnsi="Times New Roman" w:cs="Times New Roman"/>
          <w:b/>
          <w:sz w:val="28"/>
          <w:szCs w:val="28"/>
          <w:lang w:eastAsia="zh-CN"/>
        </w:rPr>
        <w:t>КРЫМСКОГО РАЙОНА</w:t>
      </w:r>
    </w:p>
    <w:p w:rsidR="008F0A79" w:rsidRPr="008F0A79" w:rsidRDefault="008F0A79" w:rsidP="008F0A79">
      <w:pPr>
        <w:widowControl/>
        <w:suppressAutoHyphens/>
        <w:autoSpaceDE/>
        <w:adjustRightInd/>
        <w:ind w:firstLine="0"/>
        <w:jc w:val="center"/>
        <w:rPr>
          <w:rFonts w:ascii="Times New Roman" w:eastAsia="Times New Roman" w:hAnsi="Times New Roman" w:cs="Times New Roman"/>
          <w:b/>
          <w:sz w:val="28"/>
          <w:szCs w:val="28"/>
          <w:lang w:eastAsia="zh-CN"/>
        </w:rPr>
      </w:pPr>
    </w:p>
    <w:p w:rsidR="008F0A79" w:rsidRPr="008F0A79" w:rsidRDefault="008F0A79" w:rsidP="008F0A79">
      <w:pPr>
        <w:widowControl/>
        <w:suppressAutoHyphens/>
        <w:autoSpaceDE/>
        <w:adjustRightInd/>
        <w:ind w:firstLine="0"/>
        <w:jc w:val="center"/>
        <w:outlineLvl w:val="0"/>
        <w:rPr>
          <w:rFonts w:ascii="Times New Roman" w:eastAsia="Times New Roman" w:hAnsi="Times New Roman" w:cs="Times New Roman"/>
          <w:b/>
          <w:sz w:val="36"/>
          <w:szCs w:val="36"/>
          <w:lang w:eastAsia="zh-CN"/>
        </w:rPr>
      </w:pPr>
      <w:r w:rsidRPr="008F0A79">
        <w:rPr>
          <w:rFonts w:ascii="Times New Roman" w:eastAsia="Times New Roman" w:hAnsi="Times New Roman" w:cs="Times New Roman"/>
          <w:b/>
          <w:sz w:val="36"/>
          <w:szCs w:val="36"/>
          <w:lang w:eastAsia="zh-CN"/>
        </w:rPr>
        <w:t>ПОСТАНОВЛЕНИЕ</w:t>
      </w:r>
    </w:p>
    <w:p w:rsidR="008F0A79" w:rsidRPr="008F0A79" w:rsidRDefault="008F0A79" w:rsidP="008F0A79">
      <w:pPr>
        <w:widowControl/>
        <w:autoSpaceDE/>
        <w:autoSpaceDN/>
        <w:adjustRightInd/>
        <w:ind w:firstLine="0"/>
        <w:jc w:val="center"/>
        <w:rPr>
          <w:rFonts w:ascii="Times New Roman" w:eastAsia="Times New Roman" w:hAnsi="Times New Roman" w:cs="Times New Roman"/>
          <w:b/>
          <w:sz w:val="28"/>
          <w:szCs w:val="28"/>
        </w:rPr>
      </w:pPr>
    </w:p>
    <w:p w:rsidR="008F0A79" w:rsidRPr="008F0A79" w:rsidRDefault="00140C2E" w:rsidP="0050165D">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от  11.04</w:t>
      </w:r>
      <w:r w:rsidR="008F0A79" w:rsidRPr="008F0A79">
        <w:rPr>
          <w:rFonts w:ascii="Times New Roman" w:eastAsia="Times New Roman" w:hAnsi="Times New Roman" w:cs="Times New Roman"/>
        </w:rPr>
        <w:t>.2024</w:t>
      </w:r>
      <w:r w:rsidR="0050165D">
        <w:rPr>
          <w:rFonts w:ascii="Times New Roman" w:eastAsia="Times New Roman" w:hAnsi="Times New Roman" w:cs="Times New Roman"/>
        </w:rPr>
        <w:t>г.</w:t>
      </w:r>
      <w:r w:rsidR="0050165D">
        <w:rPr>
          <w:rFonts w:ascii="Times New Roman" w:eastAsia="Times New Roman" w:hAnsi="Times New Roman" w:cs="Times New Roman"/>
        </w:rPr>
        <w:tab/>
      </w:r>
      <w:r w:rsidR="0050165D">
        <w:rPr>
          <w:rFonts w:ascii="Times New Roman" w:eastAsia="Times New Roman" w:hAnsi="Times New Roman" w:cs="Times New Roman"/>
        </w:rPr>
        <w:tab/>
      </w:r>
      <w:r w:rsidR="0050165D">
        <w:rPr>
          <w:rFonts w:ascii="Times New Roman" w:eastAsia="Times New Roman" w:hAnsi="Times New Roman" w:cs="Times New Roman"/>
        </w:rPr>
        <w:tab/>
      </w:r>
      <w:r>
        <w:rPr>
          <w:rFonts w:ascii="Times New Roman" w:eastAsia="Times New Roman" w:hAnsi="Times New Roman" w:cs="Times New Roman"/>
        </w:rPr>
        <w:t>№ 73</w:t>
      </w:r>
      <w:r w:rsidR="008F0A79" w:rsidRPr="008F0A79">
        <w:rPr>
          <w:rFonts w:ascii="Times New Roman" w:eastAsia="Times New Roman" w:hAnsi="Times New Roman" w:cs="Times New Roman"/>
        </w:rPr>
        <w:t xml:space="preserve">        </w:t>
      </w:r>
      <w:r w:rsidR="0050165D">
        <w:rPr>
          <w:rFonts w:ascii="Times New Roman" w:eastAsia="Times New Roman" w:hAnsi="Times New Roman" w:cs="Times New Roman"/>
        </w:rPr>
        <w:t xml:space="preserve">                               </w:t>
      </w:r>
      <w:r w:rsidR="008F0A79" w:rsidRPr="008F0A79">
        <w:rPr>
          <w:rFonts w:ascii="Times New Roman" w:eastAsia="Times New Roman" w:hAnsi="Times New Roman" w:cs="Times New Roman"/>
        </w:rPr>
        <w:t>село Киевское</w:t>
      </w:r>
    </w:p>
    <w:p w:rsidR="0050165D" w:rsidRDefault="0050165D" w:rsidP="0050165D">
      <w:pPr>
        <w:ind w:firstLine="0"/>
        <w:rPr>
          <w:rFonts w:eastAsia="Times New Roman"/>
          <w:noProof/>
          <w:sz w:val="28"/>
          <w:szCs w:val="28"/>
        </w:rPr>
      </w:pPr>
    </w:p>
    <w:p w:rsidR="008F0A79" w:rsidRPr="008F0A79" w:rsidRDefault="008F0A79" w:rsidP="008F0A79">
      <w:pPr>
        <w:widowControl/>
        <w:autoSpaceDE/>
        <w:autoSpaceDN/>
        <w:adjustRightInd/>
        <w:ind w:firstLine="0"/>
        <w:jc w:val="center"/>
        <w:rPr>
          <w:rFonts w:ascii="Times New Roman" w:eastAsia="Calibri" w:hAnsi="Times New Roman" w:cs="Times New Roman"/>
          <w:b/>
          <w:sz w:val="28"/>
          <w:szCs w:val="28"/>
          <w:lang w:eastAsia="en-US"/>
        </w:rPr>
      </w:pPr>
      <w:r w:rsidRPr="008F0A79">
        <w:rPr>
          <w:rFonts w:ascii="Times New Roman" w:eastAsia="Calibri" w:hAnsi="Times New Roman" w:cs="Times New Roman"/>
          <w:b/>
          <w:sz w:val="28"/>
          <w:szCs w:val="28"/>
          <w:lang w:eastAsia="en-US"/>
        </w:rPr>
        <w:t>Об утверждении порядка и условий заключения соглашений о защите и поощрении капиталовложений со стороны муниципального образования</w:t>
      </w:r>
    </w:p>
    <w:p w:rsidR="008F0A79" w:rsidRPr="008F0A79" w:rsidRDefault="008F0A79" w:rsidP="008F0A79">
      <w:pPr>
        <w:widowControl/>
        <w:autoSpaceDE/>
        <w:autoSpaceDN/>
        <w:adjustRightInd/>
        <w:ind w:firstLine="0"/>
        <w:jc w:val="center"/>
        <w:rPr>
          <w:rFonts w:ascii="Times New Roman" w:eastAsia="Calibri" w:hAnsi="Times New Roman" w:cs="Times New Roman"/>
          <w:b/>
          <w:sz w:val="28"/>
          <w:szCs w:val="28"/>
          <w:lang w:eastAsia="en-US"/>
        </w:rPr>
      </w:pPr>
      <w:r w:rsidRPr="0050165D">
        <w:rPr>
          <w:rFonts w:ascii="Times New Roman" w:eastAsia="Calibri" w:hAnsi="Times New Roman" w:cs="Times New Roman"/>
          <w:b/>
          <w:sz w:val="28"/>
          <w:szCs w:val="28"/>
          <w:lang w:eastAsia="en-US"/>
        </w:rPr>
        <w:t>Киевского</w:t>
      </w:r>
      <w:r w:rsidRPr="008F0A79">
        <w:rPr>
          <w:rFonts w:ascii="Times New Roman" w:eastAsia="Calibri" w:hAnsi="Times New Roman" w:cs="Times New Roman"/>
          <w:b/>
          <w:sz w:val="28"/>
          <w:szCs w:val="28"/>
          <w:lang w:eastAsia="en-US"/>
        </w:rPr>
        <w:t xml:space="preserve"> сельского поселения Крымского района</w:t>
      </w: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В соответствии с </w:t>
      </w:r>
      <w:hyperlink r:id="rId10" w:history="1">
        <w:r w:rsidRPr="0050165D">
          <w:rPr>
            <w:rFonts w:ascii="Times New Roman" w:eastAsia="Calibri" w:hAnsi="Times New Roman" w:cs="Times New Roman"/>
            <w:sz w:val="28"/>
            <w:szCs w:val="28"/>
            <w:lang w:eastAsia="en-US"/>
          </w:rPr>
          <w:t>частью 8 статьи 4</w:t>
        </w:r>
      </w:hyperlink>
      <w:r w:rsidRPr="008F0A79">
        <w:rPr>
          <w:rFonts w:ascii="Times New Roman" w:eastAsia="Calibri" w:hAnsi="Times New Roman" w:cs="Times New Roman"/>
          <w:sz w:val="28"/>
          <w:szCs w:val="28"/>
          <w:lang w:eastAsia="en-US"/>
        </w:rPr>
        <w:t xml:space="preserve"> Федерального закона от 1 апреля 2020 года № 69-ФЗ «О защите и поощрении капиталовложений в Российской Фед</w:t>
      </w:r>
      <w:r w:rsidRPr="008F0A79">
        <w:rPr>
          <w:rFonts w:ascii="Times New Roman" w:eastAsia="Calibri" w:hAnsi="Times New Roman" w:cs="Times New Roman"/>
          <w:sz w:val="28"/>
          <w:szCs w:val="28"/>
          <w:lang w:eastAsia="en-US"/>
        </w:rPr>
        <w:t>е</w:t>
      </w:r>
      <w:r w:rsidRPr="008F0A79">
        <w:rPr>
          <w:rFonts w:ascii="Times New Roman" w:eastAsia="Calibri" w:hAnsi="Times New Roman" w:cs="Times New Roman"/>
          <w:sz w:val="28"/>
          <w:szCs w:val="28"/>
          <w:lang w:eastAsia="en-US"/>
        </w:rPr>
        <w:t xml:space="preserve">рации»,  </w:t>
      </w:r>
      <w:hyperlink r:id="rId11" w:history="1">
        <w:r w:rsidRPr="0050165D">
          <w:rPr>
            <w:rFonts w:ascii="Times New Roman" w:eastAsia="Calibri" w:hAnsi="Times New Roman" w:cs="Times New Roman"/>
            <w:sz w:val="28"/>
            <w:szCs w:val="28"/>
            <w:lang w:eastAsia="en-US"/>
          </w:rPr>
          <w:t>постановлением</w:t>
        </w:r>
      </w:hyperlink>
      <w:r w:rsidRPr="008F0A79">
        <w:rPr>
          <w:rFonts w:ascii="Times New Roman" w:eastAsia="Calibri" w:hAnsi="Times New Roman" w:cs="Times New Roman"/>
          <w:sz w:val="28"/>
          <w:szCs w:val="28"/>
          <w:lang w:eastAsia="en-US"/>
        </w:rPr>
        <w:t> Правительства Российской Федерации от 13 сентября 2022 года № 1602 «О соглашениях о защите и поощрении капиталовложений», на основании постановления главы администрации (губернатора) Краснода</w:t>
      </w:r>
      <w:r w:rsidRPr="008F0A79">
        <w:rPr>
          <w:rFonts w:ascii="Times New Roman" w:eastAsia="Calibri" w:hAnsi="Times New Roman" w:cs="Times New Roman"/>
          <w:sz w:val="28"/>
          <w:szCs w:val="28"/>
          <w:lang w:eastAsia="en-US"/>
        </w:rPr>
        <w:t>р</w:t>
      </w:r>
      <w:r w:rsidRPr="008F0A79">
        <w:rPr>
          <w:rFonts w:ascii="Times New Roman" w:eastAsia="Calibri" w:hAnsi="Times New Roman" w:cs="Times New Roman"/>
          <w:sz w:val="28"/>
          <w:szCs w:val="28"/>
          <w:lang w:eastAsia="en-US"/>
        </w:rPr>
        <w:t>ского края от 8 ноября 2022 года № 786 «Об утверждении Порядка заключения соглашений о защите и поощрении капиталовложений, стороной которых не является Российская Федерация, изменения и прекращения действия таких с</w:t>
      </w:r>
      <w:r w:rsidRPr="008F0A79">
        <w:rPr>
          <w:rFonts w:ascii="Times New Roman" w:eastAsia="Calibri" w:hAnsi="Times New Roman" w:cs="Times New Roman"/>
          <w:sz w:val="28"/>
          <w:szCs w:val="28"/>
          <w:lang w:eastAsia="en-US"/>
        </w:rPr>
        <w:t>о</w:t>
      </w:r>
      <w:r w:rsidRPr="008F0A79">
        <w:rPr>
          <w:rFonts w:ascii="Times New Roman" w:eastAsia="Calibri" w:hAnsi="Times New Roman" w:cs="Times New Roman"/>
          <w:sz w:val="28"/>
          <w:szCs w:val="28"/>
          <w:lang w:eastAsia="en-US"/>
        </w:rPr>
        <w:t>глашений, особенностей раскрытия информации о бенефициарных владельцах организации, реализующей проект, и Порядка осуществления мониторинга и</w:t>
      </w:r>
      <w:r w:rsidRPr="008F0A79">
        <w:rPr>
          <w:rFonts w:ascii="Times New Roman" w:eastAsia="Calibri" w:hAnsi="Times New Roman" w:cs="Times New Roman"/>
          <w:sz w:val="28"/>
          <w:szCs w:val="28"/>
          <w:lang w:eastAsia="en-US"/>
        </w:rPr>
        <w:t>с</w:t>
      </w:r>
      <w:r w:rsidRPr="008F0A79">
        <w:rPr>
          <w:rFonts w:ascii="Times New Roman" w:eastAsia="Calibri" w:hAnsi="Times New Roman" w:cs="Times New Roman"/>
          <w:sz w:val="28"/>
          <w:szCs w:val="28"/>
          <w:lang w:eastAsia="en-US"/>
        </w:rPr>
        <w:t>полнения условий соглашения о защите и поощрении капиталовложений и условий реализации инвестиционного проекта, в отношении которого закл</w:t>
      </w:r>
      <w:r w:rsidRPr="008F0A79">
        <w:rPr>
          <w:rFonts w:ascii="Times New Roman" w:eastAsia="Calibri" w:hAnsi="Times New Roman" w:cs="Times New Roman"/>
          <w:sz w:val="28"/>
          <w:szCs w:val="28"/>
          <w:lang w:eastAsia="en-US"/>
        </w:rPr>
        <w:t>ю</w:t>
      </w:r>
      <w:r w:rsidRPr="008F0A79">
        <w:rPr>
          <w:rFonts w:ascii="Times New Roman" w:eastAsia="Calibri" w:hAnsi="Times New Roman" w:cs="Times New Roman"/>
          <w:sz w:val="28"/>
          <w:szCs w:val="28"/>
          <w:lang w:eastAsia="en-US"/>
        </w:rPr>
        <w:t>чено такое соглашение, в том числе этапов реализации инвестиционного пр</w:t>
      </w:r>
      <w:r w:rsidRPr="008F0A79">
        <w:rPr>
          <w:rFonts w:ascii="Times New Roman" w:eastAsia="Calibri" w:hAnsi="Times New Roman" w:cs="Times New Roman"/>
          <w:sz w:val="28"/>
          <w:szCs w:val="28"/>
          <w:lang w:eastAsia="en-US"/>
        </w:rPr>
        <w:t>о</w:t>
      </w:r>
      <w:r w:rsidRPr="008F0A79">
        <w:rPr>
          <w:rFonts w:ascii="Times New Roman" w:eastAsia="Calibri" w:hAnsi="Times New Roman" w:cs="Times New Roman"/>
          <w:sz w:val="28"/>
          <w:szCs w:val="28"/>
          <w:lang w:eastAsia="en-US"/>
        </w:rPr>
        <w:t>екта», постановляю:</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1. Утвердить Порядок заключения соглашений о защите и поощрении капиталовложений со стороны </w:t>
      </w:r>
      <w:r w:rsidR="0050165D" w:rsidRPr="0050165D">
        <w:rPr>
          <w:rFonts w:ascii="Times New Roman" w:eastAsia="Calibri" w:hAnsi="Times New Roman" w:cs="Times New Roman"/>
          <w:sz w:val="28"/>
          <w:szCs w:val="28"/>
          <w:lang w:eastAsia="en-US"/>
        </w:rPr>
        <w:t>Киевского</w:t>
      </w:r>
      <w:r w:rsidRPr="008F0A79">
        <w:rPr>
          <w:rFonts w:ascii="Times New Roman" w:eastAsia="Calibri" w:hAnsi="Times New Roman" w:cs="Times New Roman"/>
          <w:sz w:val="28"/>
          <w:szCs w:val="28"/>
          <w:lang w:eastAsia="en-US"/>
        </w:rPr>
        <w:t xml:space="preserve"> сельского поселения Крымского района (приложение).</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2. Главному </w:t>
      </w:r>
      <w:r w:rsidR="0050165D" w:rsidRPr="0050165D">
        <w:rPr>
          <w:rFonts w:ascii="Times New Roman" w:eastAsia="Calibri" w:hAnsi="Times New Roman" w:cs="Times New Roman"/>
          <w:sz w:val="28"/>
          <w:szCs w:val="28"/>
          <w:lang w:eastAsia="en-US"/>
        </w:rPr>
        <w:t>специалисту администрации Киевского сельского поселения Крымского района З.А.Гавриловой обнародовать настоящее постановление п</w:t>
      </w:r>
      <w:r w:rsidR="0050165D" w:rsidRPr="0050165D">
        <w:rPr>
          <w:rFonts w:ascii="Times New Roman" w:eastAsia="Calibri" w:hAnsi="Times New Roman" w:cs="Times New Roman"/>
          <w:sz w:val="28"/>
          <w:szCs w:val="28"/>
          <w:lang w:eastAsia="en-US"/>
        </w:rPr>
        <w:t>у</w:t>
      </w:r>
      <w:r w:rsidR="0050165D" w:rsidRPr="0050165D">
        <w:rPr>
          <w:rFonts w:ascii="Times New Roman" w:eastAsia="Calibri" w:hAnsi="Times New Roman" w:cs="Times New Roman"/>
          <w:sz w:val="28"/>
          <w:szCs w:val="28"/>
          <w:lang w:eastAsia="en-US"/>
        </w:rPr>
        <w:t>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w:t>
      </w:r>
      <w:r w:rsidR="0050165D" w:rsidRPr="0050165D">
        <w:rPr>
          <w:rFonts w:ascii="Times New Roman" w:eastAsia="Calibri" w:hAnsi="Times New Roman" w:cs="Times New Roman"/>
          <w:sz w:val="28"/>
          <w:szCs w:val="28"/>
          <w:lang w:eastAsia="en-US"/>
        </w:rPr>
        <w:t>н</w:t>
      </w:r>
      <w:r w:rsidR="0050165D" w:rsidRPr="0050165D">
        <w:rPr>
          <w:rFonts w:ascii="Times New Roman" w:eastAsia="Calibri" w:hAnsi="Times New Roman" w:cs="Times New Roman"/>
          <w:sz w:val="28"/>
          <w:szCs w:val="28"/>
          <w:lang w:eastAsia="en-US"/>
        </w:rPr>
        <w:t>но-телекоммуникационной сети Интернет.</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3. Контроль за выполнением настоящего постановления оставляю за с</w:t>
      </w:r>
      <w:r w:rsidRPr="008F0A79">
        <w:rPr>
          <w:rFonts w:ascii="Times New Roman" w:eastAsia="Calibri" w:hAnsi="Times New Roman" w:cs="Times New Roman"/>
          <w:sz w:val="28"/>
          <w:szCs w:val="28"/>
          <w:lang w:eastAsia="en-US"/>
        </w:rPr>
        <w:t>о</w:t>
      </w:r>
      <w:r w:rsidRPr="008F0A79">
        <w:rPr>
          <w:rFonts w:ascii="Times New Roman" w:eastAsia="Calibri" w:hAnsi="Times New Roman" w:cs="Times New Roman"/>
          <w:sz w:val="28"/>
          <w:szCs w:val="28"/>
          <w:lang w:eastAsia="en-US"/>
        </w:rPr>
        <w:t>бой.</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4. Постановление вступает в силу </w:t>
      </w:r>
      <w:r w:rsidR="0050165D" w:rsidRPr="0050165D">
        <w:rPr>
          <w:rFonts w:ascii="Times New Roman" w:eastAsia="Calibri" w:hAnsi="Times New Roman" w:cs="Times New Roman"/>
          <w:sz w:val="28"/>
          <w:szCs w:val="28"/>
          <w:lang w:eastAsia="en-US"/>
        </w:rPr>
        <w:t>после</w:t>
      </w:r>
      <w:r w:rsidRPr="008F0A79">
        <w:rPr>
          <w:rFonts w:ascii="Times New Roman" w:eastAsia="Calibri" w:hAnsi="Times New Roman" w:cs="Times New Roman"/>
          <w:sz w:val="28"/>
          <w:szCs w:val="28"/>
          <w:lang w:eastAsia="en-US"/>
        </w:rPr>
        <w:t xml:space="preserve"> официального обнародования.</w:t>
      </w: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Глава </w:t>
      </w:r>
      <w:r w:rsidR="0050165D" w:rsidRPr="0050165D">
        <w:rPr>
          <w:rFonts w:ascii="Times New Roman" w:eastAsia="Calibri" w:hAnsi="Times New Roman" w:cs="Times New Roman"/>
          <w:sz w:val="28"/>
          <w:szCs w:val="28"/>
          <w:lang w:eastAsia="en-US"/>
        </w:rPr>
        <w:t>Киевского</w:t>
      </w:r>
      <w:r w:rsidRPr="008F0A79">
        <w:rPr>
          <w:rFonts w:ascii="Times New Roman" w:eastAsia="Calibri" w:hAnsi="Times New Roman" w:cs="Times New Roman"/>
          <w:sz w:val="28"/>
          <w:szCs w:val="28"/>
          <w:lang w:eastAsia="en-US"/>
        </w:rPr>
        <w:t xml:space="preserve"> сельского поселения </w:t>
      </w: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Крымского района</w:t>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t>Б.С.Шатун</w:t>
      </w:r>
    </w:p>
    <w:p w:rsidR="008F0A79" w:rsidRPr="008F0A79" w:rsidRDefault="008F0A79" w:rsidP="008F0A79">
      <w:pPr>
        <w:widowControl/>
        <w:autoSpaceDE/>
        <w:autoSpaceDN/>
        <w:adjustRightInd/>
        <w:ind w:firstLine="0"/>
        <w:rPr>
          <w:rFonts w:ascii="Times New Roman" w:eastAsia="Calibri" w:hAnsi="Times New Roman" w:cs="Times New Roman"/>
          <w:lang w:eastAsia="en-US"/>
        </w:rPr>
      </w:pPr>
    </w:p>
    <w:tbl>
      <w:tblPr>
        <w:tblW w:w="9854" w:type="dxa"/>
        <w:tblCellMar>
          <w:left w:w="10" w:type="dxa"/>
          <w:right w:w="10" w:type="dxa"/>
        </w:tblCellMar>
        <w:tblLook w:val="0000" w:firstRow="0" w:lastRow="0" w:firstColumn="0" w:lastColumn="0" w:noHBand="0" w:noVBand="0"/>
      </w:tblPr>
      <w:tblGrid>
        <w:gridCol w:w="4927"/>
        <w:gridCol w:w="4927"/>
      </w:tblGrid>
      <w:tr w:rsidR="008F0A79" w:rsidRPr="008F0A79" w:rsidTr="008647D6">
        <w:tc>
          <w:tcPr>
            <w:tcW w:w="4927" w:type="dxa"/>
            <w:shd w:val="clear" w:color="auto" w:fill="auto"/>
            <w:tcMar>
              <w:top w:w="0" w:type="dxa"/>
              <w:left w:w="108" w:type="dxa"/>
              <w:bottom w:w="0" w:type="dxa"/>
              <w:right w:w="108" w:type="dxa"/>
            </w:tcMar>
          </w:tcPr>
          <w:p w:rsidR="008F0A79" w:rsidRPr="008F0A79" w:rsidRDefault="008F0A79" w:rsidP="008F0A79">
            <w:pPr>
              <w:widowControl/>
              <w:autoSpaceDE/>
              <w:autoSpaceDN/>
              <w:adjustRightInd/>
              <w:ind w:firstLine="0"/>
              <w:rPr>
                <w:rFonts w:ascii="Times New Roman" w:eastAsia="Calibri" w:hAnsi="Times New Roman" w:cs="Times New Roman"/>
                <w:lang w:eastAsia="en-US"/>
              </w:rPr>
            </w:pPr>
          </w:p>
        </w:tc>
        <w:tc>
          <w:tcPr>
            <w:tcW w:w="4927" w:type="dxa"/>
            <w:shd w:val="clear" w:color="auto" w:fill="auto"/>
            <w:tcMar>
              <w:top w:w="0" w:type="dxa"/>
              <w:left w:w="108" w:type="dxa"/>
              <w:bottom w:w="0" w:type="dxa"/>
              <w:right w:w="108" w:type="dxa"/>
            </w:tcMar>
          </w:tcPr>
          <w:p w:rsidR="008F0A79" w:rsidRPr="008F0A79" w:rsidRDefault="008F0A79" w:rsidP="008F0A79">
            <w:pPr>
              <w:widowControl/>
              <w:autoSpaceDE/>
              <w:autoSpaceDN/>
              <w:adjustRightInd/>
              <w:ind w:firstLine="0"/>
              <w:rPr>
                <w:rFonts w:ascii="Times New Roman" w:eastAsia="Calibri" w:hAnsi="Times New Roman" w:cs="Times New Roman"/>
                <w:lang w:eastAsia="en-US"/>
              </w:rPr>
            </w:pPr>
            <w:r w:rsidRPr="008F0A79">
              <w:rPr>
                <w:rFonts w:ascii="Times New Roman" w:eastAsia="Calibri" w:hAnsi="Times New Roman" w:cs="Times New Roman"/>
                <w:sz w:val="22"/>
                <w:szCs w:val="22"/>
                <w:lang w:eastAsia="en-US"/>
              </w:rPr>
              <w:t>ПРИЛОЖЕНИЕ</w:t>
            </w:r>
          </w:p>
          <w:p w:rsidR="008F0A79" w:rsidRPr="008F0A79" w:rsidRDefault="008F0A79" w:rsidP="008F0A79">
            <w:pPr>
              <w:widowControl/>
              <w:autoSpaceDE/>
              <w:autoSpaceDN/>
              <w:adjustRightInd/>
              <w:ind w:firstLine="0"/>
              <w:rPr>
                <w:rFonts w:ascii="Times New Roman" w:eastAsia="Calibri" w:hAnsi="Times New Roman" w:cs="Times New Roman"/>
                <w:lang w:eastAsia="en-US"/>
              </w:rPr>
            </w:pPr>
            <w:r w:rsidRPr="008F0A79">
              <w:rPr>
                <w:rFonts w:ascii="Times New Roman" w:eastAsia="Calibri" w:hAnsi="Times New Roman" w:cs="Times New Roman"/>
                <w:sz w:val="22"/>
                <w:szCs w:val="22"/>
                <w:lang w:eastAsia="en-US"/>
              </w:rPr>
              <w:t>к постановлению администрации</w:t>
            </w:r>
          </w:p>
          <w:p w:rsidR="008F0A79" w:rsidRPr="008F0A79" w:rsidRDefault="0050165D" w:rsidP="008F0A79">
            <w:pPr>
              <w:widowControl/>
              <w:autoSpaceDE/>
              <w:autoSpaceDN/>
              <w:adjustRightInd/>
              <w:ind w:firstLine="0"/>
              <w:rPr>
                <w:rFonts w:ascii="Times New Roman" w:eastAsia="Calibri" w:hAnsi="Times New Roman" w:cs="Times New Roman"/>
                <w:lang w:eastAsia="en-US"/>
              </w:rPr>
            </w:pPr>
            <w:r w:rsidRPr="0050165D">
              <w:rPr>
                <w:rFonts w:ascii="Times New Roman" w:eastAsia="Calibri" w:hAnsi="Times New Roman" w:cs="Times New Roman"/>
                <w:sz w:val="22"/>
                <w:szCs w:val="22"/>
                <w:lang w:eastAsia="en-US"/>
              </w:rPr>
              <w:lastRenderedPageBreak/>
              <w:t>Киевского</w:t>
            </w:r>
            <w:r w:rsidR="008F0A79" w:rsidRPr="008F0A79">
              <w:rPr>
                <w:rFonts w:ascii="Times New Roman" w:eastAsia="Calibri" w:hAnsi="Times New Roman" w:cs="Times New Roman"/>
                <w:sz w:val="22"/>
                <w:szCs w:val="22"/>
                <w:lang w:eastAsia="en-US"/>
              </w:rPr>
              <w:t xml:space="preserve"> сельского поселения </w:t>
            </w:r>
          </w:p>
          <w:p w:rsidR="008F0A79" w:rsidRPr="008F0A79" w:rsidRDefault="008F0A79" w:rsidP="008F0A79">
            <w:pPr>
              <w:widowControl/>
              <w:autoSpaceDE/>
              <w:autoSpaceDN/>
              <w:adjustRightInd/>
              <w:ind w:firstLine="0"/>
              <w:rPr>
                <w:rFonts w:ascii="Times New Roman" w:eastAsia="Calibri" w:hAnsi="Times New Roman" w:cs="Times New Roman"/>
                <w:lang w:eastAsia="en-US"/>
              </w:rPr>
            </w:pPr>
            <w:r w:rsidRPr="008F0A79">
              <w:rPr>
                <w:rFonts w:ascii="Times New Roman" w:eastAsia="Calibri" w:hAnsi="Times New Roman" w:cs="Times New Roman"/>
                <w:sz w:val="22"/>
                <w:szCs w:val="22"/>
                <w:lang w:eastAsia="en-US"/>
              </w:rPr>
              <w:t>Крымского района</w:t>
            </w:r>
          </w:p>
          <w:p w:rsidR="008F0A79" w:rsidRPr="008F0A79" w:rsidRDefault="00140C2E" w:rsidP="008F0A79">
            <w:pPr>
              <w:widowControl/>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sz w:val="22"/>
                <w:szCs w:val="22"/>
                <w:lang w:eastAsia="en-US"/>
              </w:rPr>
              <w:t>о</w:t>
            </w:r>
            <w:bookmarkStart w:id="0" w:name="_GoBack"/>
            <w:bookmarkEnd w:id="0"/>
            <w:r>
              <w:rPr>
                <w:rFonts w:ascii="Times New Roman" w:eastAsia="Calibri" w:hAnsi="Times New Roman" w:cs="Times New Roman"/>
                <w:sz w:val="22"/>
                <w:szCs w:val="22"/>
                <w:lang w:eastAsia="en-US"/>
              </w:rPr>
              <w:t>т 11.04.2024 № 73</w:t>
            </w:r>
          </w:p>
        </w:tc>
      </w:tr>
    </w:tbl>
    <w:p w:rsidR="008F0A79" w:rsidRPr="008F0A79" w:rsidRDefault="008F0A79" w:rsidP="008F0A79">
      <w:pPr>
        <w:widowControl/>
        <w:autoSpaceDE/>
        <w:autoSpaceDN/>
        <w:adjustRightInd/>
        <w:ind w:firstLine="0"/>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b/>
          <w:sz w:val="22"/>
          <w:szCs w:val="22"/>
          <w:lang w:eastAsia="en-US"/>
        </w:rPr>
      </w:pPr>
      <w:r w:rsidRPr="008F0A79">
        <w:rPr>
          <w:rFonts w:ascii="Times New Roman" w:eastAsia="Calibri" w:hAnsi="Times New Roman" w:cs="Times New Roman"/>
          <w:b/>
          <w:sz w:val="22"/>
          <w:szCs w:val="22"/>
          <w:lang w:eastAsia="en-US"/>
        </w:rPr>
        <w:t>ПОРЯДОК</w:t>
      </w:r>
    </w:p>
    <w:p w:rsidR="008F0A79" w:rsidRPr="008F0A79" w:rsidRDefault="008F0A79" w:rsidP="008F0A79">
      <w:pPr>
        <w:widowControl/>
        <w:autoSpaceDE/>
        <w:autoSpaceDN/>
        <w:adjustRightInd/>
        <w:ind w:firstLine="0"/>
        <w:jc w:val="center"/>
        <w:rPr>
          <w:rFonts w:ascii="Times New Roman" w:eastAsia="Calibri" w:hAnsi="Times New Roman" w:cs="Times New Roman"/>
          <w:b/>
          <w:sz w:val="22"/>
          <w:szCs w:val="22"/>
          <w:lang w:eastAsia="en-US"/>
        </w:rPr>
      </w:pPr>
      <w:r w:rsidRPr="008F0A79">
        <w:rPr>
          <w:rFonts w:ascii="Times New Roman" w:eastAsia="Calibri" w:hAnsi="Times New Roman" w:cs="Times New Roman"/>
          <w:b/>
          <w:sz w:val="22"/>
          <w:szCs w:val="22"/>
          <w:lang w:eastAsia="en-US"/>
        </w:rPr>
        <w:t xml:space="preserve">и условия заключения соглашений о защите и поощрении капиталовложений </w:t>
      </w:r>
    </w:p>
    <w:p w:rsidR="008F0A79" w:rsidRPr="008F0A79" w:rsidRDefault="008F0A79" w:rsidP="008F0A79">
      <w:pPr>
        <w:widowControl/>
        <w:autoSpaceDE/>
        <w:autoSpaceDN/>
        <w:adjustRightInd/>
        <w:ind w:firstLine="0"/>
        <w:jc w:val="center"/>
        <w:rPr>
          <w:rFonts w:ascii="Times New Roman" w:eastAsia="Calibri" w:hAnsi="Times New Roman" w:cs="Times New Roman"/>
          <w:b/>
          <w:sz w:val="22"/>
          <w:szCs w:val="22"/>
          <w:lang w:eastAsia="en-US"/>
        </w:rPr>
      </w:pPr>
      <w:r w:rsidRPr="008F0A79">
        <w:rPr>
          <w:rFonts w:ascii="Times New Roman" w:eastAsia="Calibri" w:hAnsi="Times New Roman" w:cs="Times New Roman"/>
          <w:b/>
          <w:sz w:val="22"/>
          <w:szCs w:val="22"/>
          <w:lang w:eastAsia="en-US"/>
        </w:rPr>
        <w:t xml:space="preserve">со стороны </w:t>
      </w:r>
      <w:r w:rsidR="0050165D" w:rsidRPr="0050165D">
        <w:rPr>
          <w:rFonts w:ascii="Times New Roman" w:eastAsia="Calibri" w:hAnsi="Times New Roman" w:cs="Times New Roman"/>
          <w:b/>
          <w:sz w:val="22"/>
          <w:szCs w:val="22"/>
          <w:lang w:eastAsia="en-US"/>
        </w:rPr>
        <w:t>Киевского</w:t>
      </w:r>
      <w:r w:rsidRPr="008F0A79">
        <w:rPr>
          <w:rFonts w:ascii="Times New Roman" w:eastAsia="Calibri" w:hAnsi="Times New Roman" w:cs="Times New Roman"/>
          <w:b/>
          <w:sz w:val="22"/>
          <w:szCs w:val="22"/>
          <w:lang w:eastAsia="en-US"/>
        </w:rPr>
        <w:t xml:space="preserve"> сельского поселения Крымского</w:t>
      </w:r>
    </w:p>
    <w:p w:rsidR="008F0A79" w:rsidRPr="008F0A79" w:rsidRDefault="008F0A79" w:rsidP="008F0A79">
      <w:pPr>
        <w:widowControl/>
        <w:autoSpaceDE/>
        <w:autoSpaceDN/>
        <w:adjustRightInd/>
        <w:ind w:firstLine="0"/>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 Общие положения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1.1. Порядок заключения соглашений о защите и поощрении капиталовложений, и условия заключения соглашений о защите и поощрении капиталовложений со стороны муниципального о</w:t>
      </w:r>
      <w:r w:rsidRPr="008F0A79">
        <w:rPr>
          <w:rFonts w:ascii="Times New Roman" w:eastAsia="Calibri" w:hAnsi="Times New Roman" w:cs="Times New Roman"/>
          <w:sz w:val="22"/>
          <w:szCs w:val="22"/>
          <w:lang w:eastAsia="en-US"/>
        </w:rPr>
        <w:t>б</w:t>
      </w:r>
      <w:r w:rsidRPr="008F0A79">
        <w:rPr>
          <w:rFonts w:ascii="Times New Roman" w:eastAsia="Calibri" w:hAnsi="Times New Roman" w:cs="Times New Roman"/>
          <w:sz w:val="22"/>
          <w:szCs w:val="22"/>
          <w:lang w:eastAsia="en-US"/>
        </w:rPr>
        <w:t xml:space="preserve">разования </w:t>
      </w:r>
      <w:r w:rsidR="0050165D" w:rsidRPr="0050165D">
        <w:rPr>
          <w:rFonts w:ascii="Times New Roman" w:eastAsia="Calibri" w:hAnsi="Times New Roman" w:cs="Times New Roman"/>
          <w:sz w:val="22"/>
          <w:szCs w:val="22"/>
          <w:lang w:eastAsia="en-US"/>
        </w:rPr>
        <w:t>Киевское</w:t>
      </w:r>
      <w:r w:rsidRPr="008F0A79">
        <w:rPr>
          <w:rFonts w:ascii="Times New Roman" w:eastAsia="Calibri" w:hAnsi="Times New Roman" w:cs="Times New Roman"/>
          <w:sz w:val="22"/>
          <w:szCs w:val="22"/>
          <w:lang w:eastAsia="en-US"/>
        </w:rPr>
        <w:t xml:space="preserve"> сельское поселение Крымского (далее - Порядок) разработан в соответствии с </w:t>
      </w:r>
      <w:hyperlink r:id="rId12" w:history="1">
        <w:r w:rsidRPr="0050165D">
          <w:rPr>
            <w:rFonts w:ascii="Times New Roman" w:eastAsia="Calibri" w:hAnsi="Times New Roman" w:cs="Times New Roman"/>
            <w:sz w:val="22"/>
            <w:szCs w:val="22"/>
            <w:lang w:eastAsia="en-US"/>
          </w:rPr>
          <w:t>частью 8 статьи 4</w:t>
        </w:r>
      </w:hyperlink>
      <w:r w:rsidRPr="008F0A79">
        <w:rPr>
          <w:rFonts w:ascii="Times New Roman" w:eastAsia="Calibri" w:hAnsi="Times New Roman" w:cs="Times New Roman"/>
          <w:sz w:val="22"/>
          <w:szCs w:val="22"/>
          <w:lang w:eastAsia="en-US"/>
        </w:rPr>
        <w:t xml:space="preserve"> Федерального закона от 1 апреля 2020 года № 69-ФЗ «О защите и поощрении к</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питаловложений в Российской Федерации» (далее - Федеральный закон), </w:t>
      </w:r>
      <w:hyperlink r:id="rId13" w:history="1">
        <w:r w:rsidRPr="0050165D">
          <w:rPr>
            <w:rFonts w:ascii="Times New Roman" w:eastAsia="Calibri" w:hAnsi="Times New Roman" w:cs="Times New Roman"/>
            <w:sz w:val="22"/>
            <w:szCs w:val="22"/>
            <w:lang w:eastAsia="en-US"/>
          </w:rPr>
          <w:t>постановлением</w:t>
        </w:r>
      </w:hyperlink>
      <w:r w:rsidRPr="008F0A79">
        <w:rPr>
          <w:rFonts w:ascii="Times New Roman" w:eastAsia="Calibri" w:hAnsi="Times New Roman" w:cs="Times New Roman"/>
          <w:sz w:val="22"/>
          <w:szCs w:val="22"/>
          <w:lang w:eastAsia="en-US"/>
        </w:rPr>
        <w:t xml:space="preserve"> Прав</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тельства Российской Федерации от 13 сентября 2022 года № 1602 «О соглашениях о защите и поо</w:t>
      </w:r>
      <w:r w:rsidRPr="008F0A79">
        <w:rPr>
          <w:rFonts w:ascii="Times New Roman" w:eastAsia="Calibri" w:hAnsi="Times New Roman" w:cs="Times New Roman"/>
          <w:sz w:val="22"/>
          <w:szCs w:val="22"/>
          <w:lang w:eastAsia="en-US"/>
        </w:rPr>
        <w:t>щ</w:t>
      </w:r>
      <w:r w:rsidRPr="008F0A79">
        <w:rPr>
          <w:rFonts w:ascii="Times New Roman" w:eastAsia="Calibri" w:hAnsi="Times New Roman" w:cs="Times New Roman"/>
          <w:sz w:val="22"/>
          <w:szCs w:val="22"/>
          <w:lang w:eastAsia="en-US"/>
        </w:rPr>
        <w:t>рении капиталовложений» и устанавливает условия и порядок заключения соглашений о защите и поощрении капиталовложений со стороны адми</w:t>
      </w:r>
      <w:r w:rsidR="0050165D" w:rsidRPr="0050165D">
        <w:rPr>
          <w:rFonts w:ascii="Times New Roman" w:eastAsia="Calibri" w:hAnsi="Times New Roman" w:cs="Times New Roman"/>
          <w:sz w:val="22"/>
          <w:szCs w:val="22"/>
          <w:lang w:eastAsia="en-US"/>
        </w:rPr>
        <w:t>нистрации Киевского</w:t>
      </w:r>
      <w:r w:rsidRPr="008F0A79">
        <w:rPr>
          <w:rFonts w:ascii="Times New Roman" w:eastAsia="Calibri" w:hAnsi="Times New Roman" w:cs="Times New Roman"/>
          <w:sz w:val="22"/>
          <w:szCs w:val="22"/>
          <w:lang w:eastAsia="en-US"/>
        </w:rPr>
        <w:t xml:space="preserve"> сельского поселения Крымского района.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1.2. Порядок регулирует отношения, возникающие в связи с осуществлением инвестиций на основании соглашения о защите и поощрении капиталовложений.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1.3. Настоящий Порядок применяется к соглашению (дополнительным соглашениям к нему), заключаемому (заключаемым) в случае частной проектной инициативы на основании заявления о заключении соглашения о защите и поощрении капиталовложений.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1.4. В настоящем Порядке используются понятия, установленные Федеральным законом.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1.5. Соглашение заключается в отношении проекта, который удовлетворяет требованиям Федерального закона, с российским юридическим лицом, отвечающим признакам организации, ре</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лизующей проект, установленным пунктом 8 части 1 статьи 2 Федерального закона, представившим достоверную информацию о себе, в том числе информацию, соответствующую сведениям, содерж</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щимся в едином государственном реестре юридических лиц, включая сведения о том, что заявитель не находится в процессе ликвидации или в его отношении не принято решение о предстоящем искл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чении юридического лица из единого государственного реестра юридических лиц, в отношении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явителя не открыто конкурсное производство в соответствии с </w:t>
      </w:r>
      <w:hyperlink r:id="rId14" w:history="1">
        <w:r w:rsidRPr="0050165D">
          <w:rPr>
            <w:rFonts w:ascii="Times New Roman" w:eastAsia="Calibri" w:hAnsi="Times New Roman" w:cs="Times New Roman"/>
            <w:sz w:val="22"/>
            <w:szCs w:val="22"/>
            <w:lang w:eastAsia="en-US"/>
          </w:rPr>
          <w:t>Федеральным законом</w:t>
        </w:r>
      </w:hyperlink>
      <w:r w:rsidRPr="008F0A79">
        <w:rPr>
          <w:rFonts w:ascii="Times New Roman" w:eastAsia="Calibri" w:hAnsi="Times New Roman" w:cs="Times New Roman"/>
          <w:sz w:val="22"/>
          <w:szCs w:val="22"/>
          <w:lang w:eastAsia="en-US"/>
        </w:rPr>
        <w:t xml:space="preserve"> от 26 октября 2002 года № 127-ФЗ «О несостоятельности (банкротстве)» (далее - заявитель).</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1.6. Соглашение заключается в форме электронного документа в государственной инфо</w:t>
      </w:r>
      <w:r w:rsidRPr="008F0A79">
        <w:rPr>
          <w:rFonts w:ascii="Times New Roman" w:eastAsia="Calibri" w:hAnsi="Times New Roman" w:cs="Times New Roman"/>
          <w:sz w:val="22"/>
          <w:szCs w:val="22"/>
          <w:lang w:eastAsia="en-US"/>
        </w:rPr>
        <w:t>р</w:t>
      </w:r>
      <w:r w:rsidRPr="008F0A79">
        <w:rPr>
          <w:rFonts w:ascii="Times New Roman" w:eastAsia="Calibri" w:hAnsi="Times New Roman" w:cs="Times New Roman"/>
          <w:sz w:val="22"/>
          <w:szCs w:val="22"/>
          <w:lang w:eastAsia="en-US"/>
        </w:rPr>
        <w:t>мационной системе «Капиталовложения».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этом такой электронный документ (его электронный образ) должен быть подписан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верен) усиленной квалифицированной подписью представителя заявителя, уполномоченного на по</w:t>
      </w:r>
      <w:r w:rsidRPr="008F0A79">
        <w:rPr>
          <w:rFonts w:ascii="Times New Roman" w:eastAsia="Calibri" w:hAnsi="Times New Roman" w:cs="Times New Roman"/>
          <w:sz w:val="22"/>
          <w:szCs w:val="22"/>
          <w:lang w:eastAsia="en-US"/>
        </w:rPr>
        <w:t>д</w:t>
      </w:r>
      <w:r w:rsidRPr="008F0A79">
        <w:rPr>
          <w:rFonts w:ascii="Times New Roman" w:eastAsia="Calibri" w:hAnsi="Times New Roman" w:cs="Times New Roman"/>
          <w:sz w:val="22"/>
          <w:szCs w:val="22"/>
          <w:lang w:eastAsia="en-US"/>
        </w:rPr>
        <w:t>писание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 Рассмотрение заявления о заключении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2.1. Для заключения соглашения в порядке частной проектной инициативы заявитель направляет в администрацию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(далее - уполном</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ченный орган) заявление о заключении соглашения о защите и поощрении капиталовложений с пр</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ложением документов и материалов, указанных в части 7 статьи 7 Федерального закона, включая проект соглашения, в количестве экземпляров, равном числу сторон соглашения (далее - заявление, заявление и прилагаемые к нему документы).</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Требования к заявлению, а также к оформлению прилагаемых к нему документов устано</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лены разделом III Правил заключения соглашений о защите и поощрении капиталовложений, изм</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 xml:space="preserve">нения и прекращения действия таких соглашений, ведения реестра соглашений о защите и поощрении капиталовложений, утвержденных </w:t>
      </w:r>
      <w:hyperlink r:id="rId15" w:history="1">
        <w:r w:rsidRPr="0050165D">
          <w:rPr>
            <w:rFonts w:ascii="Times New Roman" w:eastAsia="Calibri" w:hAnsi="Times New Roman" w:cs="Times New Roman"/>
            <w:sz w:val="22"/>
            <w:szCs w:val="22"/>
            <w:lang w:eastAsia="en-US"/>
          </w:rPr>
          <w:t>постановлением</w:t>
        </w:r>
      </w:hyperlink>
      <w:r w:rsidRPr="008F0A79">
        <w:rPr>
          <w:rFonts w:ascii="Times New Roman" w:eastAsia="Calibri" w:hAnsi="Times New Roman" w:cs="Times New Roman"/>
          <w:sz w:val="22"/>
          <w:szCs w:val="22"/>
          <w:lang w:eastAsia="en-US"/>
        </w:rPr>
        <w:t xml:space="preserve"> Правительства Российской Федерации от 13 се</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тября 2022 года № 1602 «О соглашениях о защите и поощрении капиталовложений» (далее - Правила заключения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2.2. Заявление и прилагаемые к нему документы направляются в форме электронного док</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мента через государственную информационную систему «Капиталовложения». При этом такие эле</w:t>
      </w:r>
      <w:r w:rsidRPr="008F0A79">
        <w:rPr>
          <w:rFonts w:ascii="Times New Roman" w:eastAsia="Calibri" w:hAnsi="Times New Roman" w:cs="Times New Roman"/>
          <w:sz w:val="22"/>
          <w:szCs w:val="22"/>
          <w:lang w:eastAsia="en-US"/>
        </w:rPr>
        <w:t>к</w:t>
      </w:r>
      <w:r w:rsidRPr="008F0A79">
        <w:rPr>
          <w:rFonts w:ascii="Times New Roman" w:eastAsia="Calibri" w:hAnsi="Times New Roman" w:cs="Times New Roman"/>
          <w:sz w:val="22"/>
          <w:szCs w:val="22"/>
          <w:lang w:eastAsia="en-US"/>
        </w:rPr>
        <w:t>тронные документы (их электронные образы) должны быть подписаны (заверены) усиленной квал</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фицированной подписью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Заключение соглашения может осуществляться на бумажном носителе без использования государственной информационной системы «Капиталовложения» в следующих случаях:</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работа информационной системы приостановлена ввиду выявления разногласий в алгори</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мах ее работы и действующих норм, содержащихся в нормативных правовых актах, регламентир</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ющих и (или) влияющих на процесс заключения, мониторинга и сопровождения соглашений о защите и поощрении капиталовложений;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отсутствие доступа (возможности за приемлемое время получить требуемую информацию) к одной или нескольким подсистемам информационной системы, не позволяющим в полной мере ре</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лизовать ее функционал;</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выявление уязвимостей в средствах и (или) мероприятиях, обеспечивающих защиту инфо</w:t>
      </w:r>
      <w:r w:rsidRPr="008F0A79">
        <w:rPr>
          <w:rFonts w:ascii="Times New Roman" w:eastAsia="Calibri" w:hAnsi="Times New Roman" w:cs="Times New Roman"/>
          <w:sz w:val="22"/>
          <w:szCs w:val="22"/>
          <w:lang w:eastAsia="en-US"/>
        </w:rPr>
        <w:t>р</w:t>
      </w:r>
      <w:r w:rsidRPr="008F0A79">
        <w:rPr>
          <w:rFonts w:ascii="Times New Roman" w:eastAsia="Calibri" w:hAnsi="Times New Roman" w:cs="Times New Roman"/>
          <w:sz w:val="22"/>
          <w:szCs w:val="22"/>
          <w:lang w:eastAsia="en-US"/>
        </w:rPr>
        <w:t>мации в информационной системе, которые не могут быть устранены в кратчайшие строки и могут привести к потере (утечке) пользовательских данных.</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 случаях, указанных в абзацах третьем - пятом настоящего пункта, заявление, прилагаемые к нему документы, проект соглашения (в количестве экземпляров, равном числу сторон предполага</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мого к заключению соглашения), а также ходатайство заявителя о признании ранее заключенного договора в качестве связанного договора (если применимо) составляются на бумажном носителе, подписываются уполномоченным лицом заявителя и представляются в уполномоченный орган лично уполномоченным лицом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2.3. При наличии ранее заключенного договора, предусмотренного частью 1 статьи 14 Ф</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дерального закона, к заявлению может прилагаться ходатайство о признании ранее заключенного договора связанным договором вместе с подтверждающими документами.</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2.4. В случае если заявителем не представлены документы, подтверждающие государстве</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ную регистрацию заявителя в качестве российского юридического лица, а также в целях подтве</w:t>
      </w:r>
      <w:r w:rsidRPr="008F0A79">
        <w:rPr>
          <w:rFonts w:ascii="Times New Roman" w:eastAsia="Calibri" w:hAnsi="Times New Roman" w:cs="Times New Roman"/>
          <w:sz w:val="22"/>
          <w:szCs w:val="22"/>
          <w:lang w:eastAsia="en-US"/>
        </w:rPr>
        <w:t>р</w:t>
      </w:r>
      <w:r w:rsidRPr="008F0A79">
        <w:rPr>
          <w:rFonts w:ascii="Times New Roman" w:eastAsia="Calibri" w:hAnsi="Times New Roman" w:cs="Times New Roman"/>
          <w:sz w:val="22"/>
          <w:szCs w:val="22"/>
          <w:lang w:eastAsia="en-US"/>
        </w:rPr>
        <w:t>ждения отсутствия (наличия) у заявителя в соответствии с законодательством Российской Федерации о налогах и сборах неисполненной обязанности по уплате налогов, сборов, страховых взносов, пеней, штрафов, процентов, отсутствия задолженности по уплате таможенных платежей, иных платежей, взимание которых возложено на таможенные органы (если заявитель является субъектом внешн</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экономической деятельности), уполномоченный орган в течение 3 рабочих дней со дня поступления заявления самостоятельно запрашивает в уполномоченных органах следующие документы и сведения в отношении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выписку из Единого реестра юридических лиц (распечатывается с официального сайта Ф</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деральной налоговой службы в информационно-телекоммуникационной сети «Интернет» не позднее 3 рабочих дней со дня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информацию о наличии (отсутствии) сведений о заявителе в Едином федеральном реестре сведений о банкротстве (распечатывается с официального сайта в информацио</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но-телекоммуникационной сети Интернет https://ba№krot.fedresurs.ru не позднее 3 рабочих дней со дня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информацию налогового органа, подтверждающую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сведения об отсутствии задолженности по уплате таможенных и иных платежей, взимание которых возложено на таможенные органы (если применимо) по состоянию на первое число месяца подачи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2.5. В случае подачи (направления) заявления заявитель раскрывает информацию о своих бенефициарных владельцах с учетом следующих особенностей: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информация, составленная по форме, предусмотренной приложением 3 к Правилам закл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чения соглашений, представляется в отношении каждого бенефициарного владельца;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данные сведения не представляются лицами, указанными в </w:t>
      </w:r>
      <w:hyperlink r:id="rId16" w:history="1">
        <w:r w:rsidRPr="0050165D">
          <w:rPr>
            <w:rFonts w:ascii="Times New Roman" w:eastAsia="Calibri" w:hAnsi="Times New Roman" w:cs="Times New Roman"/>
            <w:sz w:val="22"/>
            <w:szCs w:val="22"/>
            <w:lang w:eastAsia="en-US"/>
          </w:rPr>
          <w:t>пункте 2 статьи 6.1</w:t>
        </w:r>
      </w:hyperlink>
      <w:r w:rsidRPr="008F0A79">
        <w:rPr>
          <w:rFonts w:ascii="Times New Roman" w:eastAsia="Calibri" w:hAnsi="Times New Roman" w:cs="Times New Roman"/>
          <w:sz w:val="22"/>
          <w:szCs w:val="22"/>
          <w:lang w:eastAsia="en-US"/>
        </w:rPr>
        <w:t xml:space="preserve"> Федерального закона от 7 августа 2001 года № 115-ФЗ «О противодействии легализации (отмыванию) доходов, п</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лученных преступным путем, и финансированию терроризма».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При подготовке и направлении в уполномоченный орган информации о бенефициарных владельцах требуется соблюдение положений </w:t>
      </w:r>
      <w:hyperlink r:id="rId17" w:history="1">
        <w:r w:rsidRPr="0050165D">
          <w:rPr>
            <w:rFonts w:ascii="Times New Roman" w:eastAsia="Calibri" w:hAnsi="Times New Roman" w:cs="Times New Roman"/>
            <w:sz w:val="22"/>
            <w:szCs w:val="22"/>
            <w:lang w:eastAsia="en-US"/>
          </w:rPr>
          <w:t>Федерального закона</w:t>
        </w:r>
      </w:hyperlink>
      <w:r w:rsidRPr="008F0A79">
        <w:rPr>
          <w:rFonts w:ascii="Times New Roman" w:eastAsia="Calibri" w:hAnsi="Times New Roman" w:cs="Times New Roman"/>
          <w:sz w:val="22"/>
          <w:szCs w:val="22"/>
          <w:lang w:eastAsia="en-US"/>
        </w:rPr>
        <w:t xml:space="preserve"> от 27 июля 2006 года № 152-ФЗ «О персональных данных» в части получения согласия на передачу персональных данных третьим лицам.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2.6. Заявление, которое не содержит ходатайство заявителя, предусмотренное частью 3 статьи 7 Федерального закона, а также прилагаемые к нему документы рассматриваются уполномоченным органом в течение 30 рабочих дней с даты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 случае если заявление содержит ходатайство заявителя, предусмотренное частью 3 статьи 7 Федерального закона, общий срок рассмотрения такого заявления и прилагаемых к нему документов составляет 45 рабочих дней с даты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2.7. Уполномоченный орган в течение 30 рабочих дней со дня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проверяет заявление и прилагаемые к нему документы на предмет их комплектности и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ответствия требованиям Федерального закона и Правил заключения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готовит заключение на инвестиционный проект, содержащее вывод о соответствии (пол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жительное заключение) или несоответствии (отрицательное заключение) инвестиционного проекта критериям эффективного использования средств местного бюджета, направляемых на капиталовл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жения в порядке, установленном администраций *** сельского поселения Крымского района.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2.8. В случае выявления уполномоченным органом в заявлении, прилагаемых к нему док</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ментах и материалах оснований, предусмотренных частью 14 статьи 7 Федерального закона, упо</w:t>
      </w:r>
      <w:r w:rsidRPr="008F0A79">
        <w:rPr>
          <w:rFonts w:ascii="Times New Roman" w:eastAsia="Calibri" w:hAnsi="Times New Roman" w:cs="Times New Roman"/>
          <w:sz w:val="22"/>
          <w:szCs w:val="22"/>
          <w:lang w:eastAsia="en-US"/>
        </w:rPr>
        <w:t>л</w:t>
      </w:r>
      <w:r w:rsidRPr="008F0A79">
        <w:rPr>
          <w:rFonts w:ascii="Times New Roman" w:eastAsia="Calibri" w:hAnsi="Times New Roman" w:cs="Times New Roman"/>
          <w:sz w:val="22"/>
          <w:szCs w:val="22"/>
          <w:lang w:eastAsia="en-US"/>
        </w:rPr>
        <w:t>номоченным органом в течение 3 рабочих дней со дня окончания рассмотрения заявления заявителю направляется уведомление об отказе в заключении соглашения с указанием оснований,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ренных частью 14 статьи 7 Федерального закона, и возвратом заявления, документов и материалов.</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Возврат заявления и прилагаемых к нему документов не лишает заявителя права повторно подать такое заявление при условии устранения выявленных нарушений.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2.9. При отсутствии оснований, предусмотренных частью 14 статьи 7 Федерального закона, глава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подписывает проект соглашения не позднее срока, указанного в пункте 2.4 настоящего Порядка, и все экземпляры подписанного проекта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направляет в уполномоченный орган.</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2.10. В случае отсутствия оснований, предусмотренных частью 14 статьи 7 Федерального закона, уполномоченный орган не позднее истечения сроков, установленных пунктом 2.7 настоящего Порядка для рассмотрения заявления, подписывает проект соглашения в срок не позднее 5 рабочих дней со дня подписания соглашения, готовит заверенную копию соглашения и справку о соглашении, составленную по форме, предусмотренной приложением 49 к Правилам заключения соглашений, и направляет его в Федеральное казначейство для регистрации (включения сведений в реестр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шений). Уполномоченный орган в течение 3 рабочих дней со дня получения от Федерального казн</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чейства соглашения с отметкой о регистрации направляет экземпляры соглашения заявителю и главе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2.11. До момента регистрации соглашения или до момента получения уведомления об отказе в заключении соглашения заявитель вправе отозвать заявление с прилагаемыми к нему документами, в том числе проектом соглашения, путем направления в уполномоченный орган уведомления об отзыве заявления, подписанное уполномоченным лицом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Отзыв заявления не лишает заявителя права повторно подать заявление в отношении того же инвестиционного проекта.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2.12. До момента регистрации соглашения или до момента получения уведомления об отказе в заключении соглашения заявитель вправе дополнить, уточнить и (или) исправить заявление, проект соглашения и (или) прилагаемые к нему документы путем направления в уполномоченный орган уведомления об изменении (дополнении, уточнении и (или) исправлении) заявления о заключении соглашения о защите и поощрении капиталовложений и (или) прилагаемых к нему документов по форме, предусмотренной приложением 17 к Правилам заключения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 случае внесения заявителем изменений (дополнений, уточнений и (или) исправлений) в заявление и (или) прилагаемые документы срок рассмотрения уполномоченным органом заявления, установленный 2.7 настоящего Порядка, продлевается на 10 рабочих дней.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 Рассмотрение ходатайства заявителя о признании ранее заключенного договора</w:t>
      </w: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связанным договором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3.1. Заявитель (организация, реализующая проект) вправе подать в уполномоченный орган ходатайство о признании ранее заключенного договора связанным договором (далее - ходатайство о связанности) с приложением дополнительного соглашения (далее - дополнительное соглашение о связанных договорах) по формам, установленным уполномоченным органом, подписанное уполн</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моченным лицом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3.2. К ходатайству о связанности прилагаются: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договора (соглашения) о предоставлении субсидии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договора о предоставлении бюджетных инвестиций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требованиям, указанным в пункте 2 части 1 статьи 14 Федерального закона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договора между организацией, реализующей проект, и регулируемой организацией (в том числе договора энергоснабжения, договора теплоснабжения, договора поставки газа, договора ок</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зания коммунальных услуг, договора на оказание услуг по вывозу твердых коммунальных отходов), соответствующего требованиям, указанным в пункте 3 части 1 статьи 14 Федерального закона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 копиям договоров, указанным в абзацах третьем - шестом настоящего пункта, должны быть приложены правовые или нормативные правовые акты, предусматривающие предоставление соо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ветствующих мер государственной (муниципальной) поддержки инвестиционных проектов;</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местного бюджета доходов, недополученных таким кредитором вследствие предоставления кредитных средств по льготной ста</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ке, содержащая условия такого договора о размере процентной ставки и (или) порядке ее определения, а также условия, предусмотренные одним или несколькими абзацами пункта 3.5 настоящего Порядка, а также реквизиты (дату, номер) и существенные условия соглашения о возмещении за счет средств местного бюджета недополученных доходов кредитора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проект дополнительного соглашения о связанных договорах, составленный по форме, уст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новленной уполномоченным органом, подписанный уполномоченным лицом заявителя (организации, реализующей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заверенная копия документа, подтверждающего полномочия лица, имеющего право де</w:t>
      </w:r>
      <w:r w:rsidRPr="008F0A79">
        <w:rPr>
          <w:rFonts w:ascii="Times New Roman" w:eastAsia="Calibri" w:hAnsi="Times New Roman" w:cs="Times New Roman"/>
          <w:sz w:val="22"/>
          <w:szCs w:val="22"/>
          <w:lang w:eastAsia="en-US"/>
        </w:rPr>
        <w:t>й</w:t>
      </w:r>
      <w:r w:rsidRPr="008F0A79">
        <w:rPr>
          <w:rFonts w:ascii="Times New Roman" w:eastAsia="Calibri" w:hAnsi="Times New Roman" w:cs="Times New Roman"/>
          <w:sz w:val="22"/>
          <w:szCs w:val="22"/>
          <w:lang w:eastAsia="en-US"/>
        </w:rPr>
        <w:t>ствовать от имени и в интересах заявителя (организации, реализующей проект) в связи с подачей х</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датайства о связанности и заключением дополнительного соглашения о связанных договорах (при необходимости).</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3.3. Ходатайство о связанности, поданное одновременно с заявлением о заключении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в соответствии с пунктом 2.3 настоящего Порядка, рассматривается в сроки, установленные разделом 2 настоящего Порядка.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Ходатайство о связанности, поданное после заключения соглашения, рассматривается уполномоченным органом в течение 15 рабочих дней со дня поступления такого ходатайства в упо</w:t>
      </w:r>
      <w:r w:rsidRPr="008F0A79">
        <w:rPr>
          <w:rFonts w:ascii="Times New Roman" w:eastAsia="Calibri" w:hAnsi="Times New Roman" w:cs="Times New Roman"/>
          <w:sz w:val="22"/>
          <w:szCs w:val="22"/>
          <w:lang w:eastAsia="en-US"/>
        </w:rPr>
        <w:t>л</w:t>
      </w:r>
      <w:r w:rsidRPr="008F0A79">
        <w:rPr>
          <w:rFonts w:ascii="Times New Roman" w:eastAsia="Calibri" w:hAnsi="Times New Roman" w:cs="Times New Roman"/>
          <w:sz w:val="22"/>
          <w:szCs w:val="22"/>
          <w:lang w:eastAsia="en-US"/>
        </w:rPr>
        <w:t>номоченный орган.</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3.4. Уполномоченный орган рассматривает ходатайство о связанности на соответствие сл</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дующим требованиям: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установленным к формам ходатайства о связанности, дополнительного соглашения о св</w:t>
      </w:r>
      <w:r w:rsidRPr="008F0A79">
        <w:rPr>
          <w:rFonts w:ascii="Times New Roman" w:eastAsia="Calibri" w:hAnsi="Times New Roman" w:cs="Times New Roman"/>
          <w:sz w:val="22"/>
          <w:szCs w:val="22"/>
          <w:lang w:eastAsia="en-US"/>
        </w:rPr>
        <w:t>я</w:t>
      </w:r>
      <w:r w:rsidRPr="008F0A79">
        <w:rPr>
          <w:rFonts w:ascii="Times New Roman" w:eastAsia="Calibri" w:hAnsi="Times New Roman" w:cs="Times New Roman"/>
          <w:sz w:val="22"/>
          <w:szCs w:val="22"/>
          <w:lang w:eastAsia="en-US"/>
        </w:rPr>
        <w:t>занных договорах и прилагаемым к нему документам;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установленным частью 1 статьи 14 Федерального закона, в части вида, предмета и сторон договора, который может быть признан связанным;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 соответствии договора, в отношении которого подано ходатайство о связанности, крит</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риям, предусмотренным пунктом 3.5 настоящего Порядка.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3.5. Договор, соответствующий требованиям, предусмотренным частью 1 статьи 14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рального закона,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ренным пунктом 2 части 1 статьи 14 Федерального закона, - в справке, выданной кредитором по 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кому договору) в качестве цели предоставления субсидии, бюджетных инвестиций, кредитных средств или поставки регулируемой организацией товаров, выполнения работ или оказания услуг одной или нескольких из следующих целей: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ным в проекте соглашения и бизнес-плане (с указанием наименования такого инвестиционного пр</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достижение основных характеристик инвестиционного проекта, в отношении которого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ненных к ним средств индивидуализации, производимых, выполняемых, оказываемых или создав</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емых в рамках реализации инвестиционного проекта).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3.6. В случае выявления уполномоченным органом несоответствия ходатайства о связанности требованиям, установленным Федеральным законом и пунктами 3.4 и 3.5 настоящего Порядка, уполномоченный орган направляет уведомление заявителю (организации, реализующий проект) с указанием положений Федерального закона и (или) настоящего Порядка, которые не соблюдены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явителем (организацией, реализующей проект), и возвращает документы, приложенные к ходатайству о связанности, не позднее истечения сроков, установленных пунктом 3.3 настоящего Порядка.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3.7. В случае соответствия ходатайства о связанности требованиям, установленным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ральным законом и пунктами 3.4 и 3.5 настоящего Порядка, уполномоченный орган не позднее ист</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чения сроков, установленных пунктом 3.3 настоящего Порядка, подписывает дополнительное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шение о связанных договорах, заверенную копию дополнительного соглашения о связанных догов</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рах и направляет в Федеральное казначейство для его регистрации (включения в реестр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3.8. Уполномоченный орган в течение 3 рабочих дней со дня получения от Федерального казначейства дополнительного соглашения о связанных договорах с отметкой о регистрации напра</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ляет экземпляр дополнительного соглашения о связанных договорах заявителю (организации, реал</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 Порядок внесения изменений в соглашение, прекращения действия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4.1. Изменение условий соглашения не допускается, за исключением случаев, указанных в части 6 статьи 11 Федерального закона, путем заключения дополнительного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4.2. Организация, реализующая проект, намеревающаяся внести изменения в соглашение в случаях, предусмотренных пунктами 2-4, 6-13 части 6 статьи 11 Федерального закона, направляет в уполномоченный орган заявление о заключении дополнительного соглашения по форме, устано</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ленной уполномоченным органом.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 случае, предусмотренном пунктом 5 части 6 статьи 11 Федерального закона, в соответствии с частью 9 статьи 11 Федерального закона соглашение считается измененным с даты направления стороной такого соглашения уведомления об изменении своих реквизитов другим сторонам указа</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ного соглашения по форме, установленной уполномоченным органом.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 К заявлению о заключении дополнительного соглашения прилагаются: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4.3.1. Проект дополнительного соглашения, подписанный уполномоченным лицом орган</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 xml:space="preserve">зации, реализующей проект, а также главой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4.3.2.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тересах такой организации в связи с заключением соглашения (дополнительного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4.3.3. В случае увеличения срока применения стабилизационной оговорки - 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пунктом 2 части 6 статьи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млрд рублей в течение периода, указанного в части 11 статьи 10 Федерального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4.3.4. В случае передачи прав и обязанностей организации, реализующей проект, иному лицу (перемены лица в обязательстве):</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ходатайство о заключении дополнительного соглашения в связи с передачей прав и обяза</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ностей по соглашению иному лицу, составленное по форме, установленной уполномоченным органом, подписанное уполномоченными лицами организации, реализующей проект, и организации, приобр</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тающей права и принимающей обязанности по соглашению;</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документы и материалы, предусмотренные подпунктами «б»-»г» пункта 11 Правил закл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чения соглашений и подтверждающие соблюдение организацией, приобретающей права и прин</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мающей обязанности по соглашению, требований, предусмотренных статьей 7 Федерального закона, а также решение уполномоченного органа организации, приобретающей права и принимающей об</w:t>
      </w:r>
      <w:r w:rsidRPr="008F0A79">
        <w:rPr>
          <w:rFonts w:ascii="Times New Roman" w:eastAsia="Calibri" w:hAnsi="Times New Roman" w:cs="Times New Roman"/>
          <w:sz w:val="22"/>
          <w:szCs w:val="22"/>
          <w:lang w:eastAsia="en-US"/>
        </w:rPr>
        <w:t>я</w:t>
      </w:r>
      <w:r w:rsidRPr="008F0A79">
        <w:rPr>
          <w:rFonts w:ascii="Times New Roman" w:eastAsia="Calibri" w:hAnsi="Times New Roman" w:cs="Times New Roman"/>
          <w:sz w:val="22"/>
          <w:szCs w:val="22"/>
          <w:lang w:eastAsia="en-US"/>
        </w:rPr>
        <w:t>занности по соглашению, о совершении подобной передачи прав и обязанностей по соглашению;</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заверенная копия документа, подтверждающего основания передачи прав и обязанностей организации, реализующей проект, по соглашению.</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4.3.5. В случае если реализация инвестиционного проекта стала невозможной в устано</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документы в соответствии с пунктом 5 части 7 статьи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4.3.6. В случае включения в соглашение информации о заключенном договоре о распред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лении затрат на объекты инфраструктуры - надлежащим образом заверенная копия договора о ра</w:t>
      </w:r>
      <w:r w:rsidRPr="008F0A79">
        <w:rPr>
          <w:rFonts w:ascii="Times New Roman" w:eastAsia="Calibri" w:hAnsi="Times New Roman" w:cs="Times New Roman"/>
          <w:sz w:val="22"/>
          <w:szCs w:val="22"/>
          <w:lang w:eastAsia="en-US"/>
        </w:rPr>
        <w:t>с</w:t>
      </w:r>
      <w:r w:rsidRPr="008F0A79">
        <w:rPr>
          <w:rFonts w:ascii="Times New Roman" w:eastAsia="Calibri" w:hAnsi="Times New Roman" w:cs="Times New Roman"/>
          <w:sz w:val="22"/>
          <w:szCs w:val="22"/>
          <w:lang w:eastAsia="en-US"/>
        </w:rPr>
        <w:t>пределении затрат на объекты инфраструктуры, соответствующего требованиям, предусмотренным частью 13 статьи 15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4.3.7. В случае незаключения организацией, реализующей проект, концессионного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и (или) соглашения о муниципально-частном партнерстве, неисполнения или ненадлежащего исполнения такого соглашения концедентом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жений, предусмотренных частью 4 статьи 9 Федерального закона, а также к сроку осуществления капиталовложений, предусмотренных соглашением: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документы, подтверждающие незаключение организацией, реализующей проект, соотве</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ственно концессионного соглашения и (или) соглашения о муниципально-частном партнерстве (например, надлежащим образом заверенная копия принятого после заключения соглашения решения концедента или публичного партнера об отказе в заключении с организацией, реализующей проект, концессионного соглашения или соглашения о муниципально-частном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 результатах проведения конкурса на право заключения концессионного соглашения или соглашения о муниципально-частном партнерстве или о принятии решения о признании конкурса несостоявшимся, а также вместе с копией такого уведомления - и</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незаключение с организацией, реализующей проект, концессионного соглашения или соглашения о муниципально-частном партнерстве в случае принятия концедентом или публичной стороной решения о признании конкурса несостоявшимся);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документы, подтверждающие неисполнение или ненадлежащее исполнение концедентом и (или) публичным партнером концессионного соглашения и (или) соглашения о муниципал</w:t>
      </w:r>
      <w:r w:rsidRPr="008F0A79">
        <w:rPr>
          <w:rFonts w:ascii="Times New Roman" w:eastAsia="Calibri" w:hAnsi="Times New Roman" w:cs="Times New Roman"/>
          <w:sz w:val="22"/>
          <w:szCs w:val="22"/>
          <w:lang w:eastAsia="en-US"/>
        </w:rPr>
        <w:t>ь</w:t>
      </w:r>
      <w:r w:rsidRPr="008F0A79">
        <w:rPr>
          <w:rFonts w:ascii="Times New Roman" w:eastAsia="Calibri" w:hAnsi="Times New Roman" w:cs="Times New Roman"/>
          <w:sz w:val="22"/>
          <w:szCs w:val="22"/>
          <w:lang w:eastAsia="en-US"/>
        </w:rPr>
        <w:t>но-частном партнерстве (например, копия вступившего в законную силу после заключения соглаш</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ния решения суда, подтверждающего неисполнение или ненадлежащее исполнение концедентом или публичным партнером концессионного соглашения или соглашения о муниципально-частном пар</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нерстве), если указанные в настоящем подпункте концессионное соглашение и (или) соглашение о муниципально-частном партнерстве предусматривают реализацию инвестиционного проекта, явл</w:t>
      </w:r>
      <w:r w:rsidRPr="008F0A79">
        <w:rPr>
          <w:rFonts w:ascii="Times New Roman" w:eastAsia="Calibri" w:hAnsi="Times New Roman" w:cs="Times New Roman"/>
          <w:sz w:val="22"/>
          <w:szCs w:val="22"/>
          <w:lang w:eastAsia="en-US"/>
        </w:rPr>
        <w:t>я</w:t>
      </w:r>
      <w:r w:rsidRPr="008F0A79">
        <w:rPr>
          <w:rFonts w:ascii="Times New Roman" w:eastAsia="Calibri" w:hAnsi="Times New Roman" w:cs="Times New Roman"/>
          <w:sz w:val="22"/>
          <w:szCs w:val="22"/>
          <w:lang w:eastAsia="en-US"/>
        </w:rPr>
        <w:t>ющегося объектом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4.3.8. В случае изменения объема планируемых к возмещению затрат, указанных в части 1 статьи 15 Федерального закона, планируемых сроков и формы их возмещения - скорректированные финансовая модель и бизнес-план, в том числе в части объема и видов планируемых к возмещению затрат, указанных в части 1 статьи 15 Федерального закона, планируемых сроков и формы возмещения затрат, а также скорректированный перечень объектов обеспечивающей и (или) сопутствующей и</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lastRenderedPageBreak/>
        <w:t>фраструктур, затраты на создание (строительство), реконструкцию и (или) модернизацию которых предполагается возместить (в случае их изменения).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4.3.9. В случае изменения формы меры государственной поддержки, предусмотренной ч</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стью 1 статьи 15 Федерального закона, в том числе в связи с внесением соответствующих изменений в законодательство Российской Федерации о налогах и сборах, а также внесения изменений в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ральный закон, другие федеральные законы и иные нормативные правовые акты Российской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рации, улучшающих положение организации, реализующей проект, и имеющих обратную силу - скорректированные финансовая модель и бизнес-план (в случае их изменения).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4.4. Уполномоченный орган рассматривает заявление о заключении дополнительного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глашения, прилагаемые документы и материалы в течение 30 рабочих дней со дня поступления зая</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ления о заключении дополнительного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4.5. Уполномоченный орган отказывает в заключении дополнительного соглашения только при наличии оснований, предусмотренных частью 14 статьи 7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4.6. В случае отсутствия оснований, предусмотренных частью 14 статьи 7 Федерального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кона, уполномоченный орган не позднее 30 рабочих дней со дня получения заявления о заключении дополнительного соглашения, подписывает проект дополнительного соглашения, в срок не позднее 5 рабочих дней со дня подписания дополнительного соглашения готовит заверенную копию дополн</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тельного соглашения и направляет ее в Федеральное казначейство для регистрации (включения св</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дений в реестр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4.7. Уполномоченный орган в течение 3 рабочих дней со дня получения от Федерального казначейства дополнительного соглашения с отметкой о регистрации направляет экземпляры допо</w:t>
      </w:r>
      <w:r w:rsidRPr="008F0A79">
        <w:rPr>
          <w:rFonts w:ascii="Times New Roman" w:eastAsia="Calibri" w:hAnsi="Times New Roman" w:cs="Times New Roman"/>
          <w:sz w:val="22"/>
          <w:szCs w:val="22"/>
          <w:lang w:eastAsia="en-US"/>
        </w:rPr>
        <w:t>л</w:t>
      </w:r>
      <w:r w:rsidRPr="008F0A79">
        <w:rPr>
          <w:rFonts w:ascii="Times New Roman" w:eastAsia="Calibri" w:hAnsi="Times New Roman" w:cs="Times New Roman"/>
          <w:sz w:val="22"/>
          <w:szCs w:val="22"/>
          <w:lang w:eastAsia="en-US"/>
        </w:rPr>
        <w:t>нительного соглашения организации, реализующей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4.8.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Каждая сторона соглашения отказывается от соглашения в одностороннем внесудебном п</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 предусмотренных частью 14 статьей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4.9. Уполномоченный орган требует расторжения соглашения в порядке, предусмотренном статьей 13 Федерального закона, при выявлении любого из обстоятельств, в том числе по результатам мониторинга, указанных в части 13 статьи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Уполномоченный орган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гаемой даты расторжения при наступлении любого из условий, указанных в части 14 статьи 11 Ф</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Организация, реализующая проект, вправе потребовать расторжения соглашения о защите и поощрении капиталовложений в порядке, предусмотренном статьей 13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4.10.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в количестве экземпляров, равном числу сторон соглашения, составленный по форме, уст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новленной уполномоченным органом, и направляет (передает) не позднее чем за 30 рабочих дней до предполагаемой даты расторжения соглашения иным сторонам соглашения соответствующий экзе</w:t>
      </w:r>
      <w:r w:rsidRPr="008F0A79">
        <w:rPr>
          <w:rFonts w:ascii="Times New Roman" w:eastAsia="Calibri" w:hAnsi="Times New Roman" w:cs="Times New Roman"/>
          <w:sz w:val="22"/>
          <w:szCs w:val="22"/>
          <w:lang w:eastAsia="en-US"/>
        </w:rPr>
        <w:t>м</w:t>
      </w:r>
      <w:r w:rsidRPr="008F0A79">
        <w:rPr>
          <w:rFonts w:ascii="Times New Roman" w:eastAsia="Calibri" w:hAnsi="Times New Roman" w:cs="Times New Roman"/>
          <w:sz w:val="22"/>
          <w:szCs w:val="22"/>
          <w:lang w:eastAsia="en-US"/>
        </w:rPr>
        <w:t>пляр уведомления о намерении расторгнуть соглашение и все экземпляры проекта дополнительного соглашения о расторжении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отсутствии возражений сторона, получившая документы и материалы, указанные в а</w:t>
      </w:r>
      <w:r w:rsidRPr="008F0A79">
        <w:rPr>
          <w:rFonts w:ascii="Times New Roman" w:eastAsia="Calibri" w:hAnsi="Times New Roman" w:cs="Times New Roman"/>
          <w:sz w:val="22"/>
          <w:szCs w:val="22"/>
          <w:lang w:eastAsia="en-US"/>
        </w:rPr>
        <w:t>б</w:t>
      </w:r>
      <w:r w:rsidRPr="008F0A79">
        <w:rPr>
          <w:rFonts w:ascii="Times New Roman" w:eastAsia="Calibri" w:hAnsi="Times New Roman" w:cs="Times New Roman"/>
          <w:sz w:val="22"/>
          <w:szCs w:val="22"/>
          <w:lang w:eastAsia="en-US"/>
        </w:rPr>
        <w:t>заце первом настоящего пункта, в течение 3 рабочих дней со дня их получения подписывает все э</w:t>
      </w:r>
      <w:r w:rsidRPr="008F0A79">
        <w:rPr>
          <w:rFonts w:ascii="Times New Roman" w:eastAsia="Calibri" w:hAnsi="Times New Roman" w:cs="Times New Roman"/>
          <w:sz w:val="22"/>
          <w:szCs w:val="22"/>
          <w:lang w:eastAsia="en-US"/>
        </w:rPr>
        <w:t>к</w:t>
      </w:r>
      <w:r w:rsidRPr="008F0A79">
        <w:rPr>
          <w:rFonts w:ascii="Times New Roman" w:eastAsia="Calibri" w:hAnsi="Times New Roman" w:cs="Times New Roman"/>
          <w:sz w:val="22"/>
          <w:szCs w:val="22"/>
          <w:lang w:eastAsia="en-US"/>
        </w:rPr>
        <w:t>земпляры дополнительного соглашения о расторжении соглашения и направляет их в уполномоче</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ный орган.</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Уполномоченный орган в течение 5 рабочих дней со дня получения от сторон всех экзе</w:t>
      </w:r>
      <w:r w:rsidRPr="008F0A79">
        <w:rPr>
          <w:rFonts w:ascii="Times New Roman" w:eastAsia="Calibri" w:hAnsi="Times New Roman" w:cs="Times New Roman"/>
          <w:sz w:val="22"/>
          <w:szCs w:val="22"/>
          <w:lang w:eastAsia="en-US"/>
        </w:rPr>
        <w:t>м</w:t>
      </w:r>
      <w:r w:rsidRPr="008F0A79">
        <w:rPr>
          <w:rFonts w:ascii="Times New Roman" w:eastAsia="Calibri" w:hAnsi="Times New Roman" w:cs="Times New Roman"/>
          <w:sz w:val="22"/>
          <w:szCs w:val="22"/>
          <w:lang w:eastAsia="en-US"/>
        </w:rPr>
        <w:t>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(включения сведений в реестр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Уполномоченный орган в течение 5 рабочих дней со дня получения от Федерального казн</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чейства зарегистрированного дополнительного соглашения о расторжении соглашения направляет </w:t>
      </w:r>
      <w:r w:rsidRPr="008F0A79">
        <w:rPr>
          <w:rFonts w:ascii="Times New Roman" w:eastAsia="Calibri" w:hAnsi="Times New Roman" w:cs="Times New Roman"/>
          <w:sz w:val="22"/>
          <w:szCs w:val="22"/>
          <w:lang w:eastAsia="en-US"/>
        </w:rPr>
        <w:lastRenderedPageBreak/>
        <w:t>другим сторонам по одному экземпляру зарегистрированного дополнительного соглашения о ра</w:t>
      </w:r>
      <w:r w:rsidRPr="008F0A79">
        <w:rPr>
          <w:rFonts w:ascii="Times New Roman" w:eastAsia="Calibri" w:hAnsi="Times New Roman" w:cs="Times New Roman"/>
          <w:sz w:val="22"/>
          <w:szCs w:val="22"/>
          <w:lang w:eastAsia="en-US"/>
        </w:rPr>
        <w:t>с</w:t>
      </w:r>
      <w:r w:rsidRPr="008F0A79">
        <w:rPr>
          <w:rFonts w:ascii="Times New Roman" w:eastAsia="Calibri" w:hAnsi="Times New Roman" w:cs="Times New Roman"/>
          <w:sz w:val="22"/>
          <w:szCs w:val="22"/>
          <w:lang w:eastAsia="en-US"/>
        </w:rPr>
        <w:t>торжении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 случае если хотя бы одна из сторон возражает относительно прекращения действия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глашения, дополнительное соглашение о прекращении действия соглашения не может быть закл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чено.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4.11. В случае расторжения соглашения в судебном порядке в соответствии с частями 13, 15 статьи 11 и статьей 13 Федерального закона уполномоченный орган в течение 15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этом датой прекращения действия соглашения считается дата вступления в законную силу решения суда о расторжении соглашения, если иная дата не установлена указанным решением суда.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 Мониторинг исполнения условий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5.1. Мониторинг осуществляется в целях сбора, систематизации и учета информации о х</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де исполнения условий соглашения и условий реализации инвестиционного проекта, в том чи</w:t>
      </w:r>
      <w:r w:rsidRPr="008F0A79">
        <w:rPr>
          <w:rFonts w:ascii="Times New Roman" w:eastAsia="Calibri" w:hAnsi="Times New Roman" w:cs="Times New Roman"/>
          <w:sz w:val="22"/>
          <w:szCs w:val="22"/>
          <w:lang w:eastAsia="en-US"/>
        </w:rPr>
        <w:t>с</w:t>
      </w:r>
      <w:r w:rsidRPr="008F0A79">
        <w:rPr>
          <w:rFonts w:ascii="Times New Roman" w:eastAsia="Calibri" w:hAnsi="Times New Roman" w:cs="Times New Roman"/>
          <w:sz w:val="22"/>
          <w:szCs w:val="22"/>
          <w:lang w:eastAsia="en-US"/>
        </w:rPr>
        <w:t>ле этапов реализации инвестиционного проекта, а также выявления обстоятельств, указывающих на наличие оснований для расторжения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5.2. Организация, реализующая проект, не позднее 01 февраля года, следующего за годом, в котором заключено соглашение (в отношении представления информации о реализации соотве</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ствующего этапа инвестиционного проекта - не позднее 01 февраля года, следующего за годом, в к</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тором наступил срок реализации очередного этапа инвестиционного проекта, предусмотренный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глашением), представляет в Уполномоченный орган данные об исполнении условий соглашения и условий реализации инвестиционного проекта, в том числе информацию о реализации соответств</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ющего этапа инвестиционного проекта (если применимо) (далее - данные, представленные организ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цией, реализующей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5.3. Уполномоченный орган в течение 10 рабочих дней со дня представления данных, пре</w:t>
      </w:r>
      <w:r w:rsidRPr="008F0A79">
        <w:rPr>
          <w:rFonts w:ascii="Times New Roman" w:eastAsia="Calibri" w:hAnsi="Times New Roman" w:cs="Times New Roman"/>
          <w:sz w:val="22"/>
          <w:szCs w:val="22"/>
          <w:lang w:eastAsia="en-US"/>
        </w:rPr>
        <w:t>д</w:t>
      </w:r>
      <w:r w:rsidRPr="008F0A79">
        <w:rPr>
          <w:rFonts w:ascii="Times New Roman" w:eastAsia="Calibri" w:hAnsi="Times New Roman" w:cs="Times New Roman"/>
          <w:sz w:val="22"/>
          <w:szCs w:val="22"/>
          <w:lang w:eastAsia="en-US"/>
        </w:rPr>
        <w:t>ставленных организацией, реализующей проект, осуществляет 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 и направляет в уполномоченный орган Краснодарского края отчет об исполнении условий соглашений и условий реализации инвестиционных проектов, в том числе этапов реализации инвестиционных проектов, реализуемых на территории **** сельского поселения Крымского района в соответствии с формой, установленной уполномоченным органом, содержащей, в том числе основания для изменения или расторжения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   </w:t>
      </w: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6. Ответственность</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Муниципальное образование, являющееся стороной соглашения о защите и поощрении к</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питаловложений, несет самостоятельную ответственность за исполнение своих обязанностей, возл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 Заключительные положения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7.1. Соглашение может быть расторгнуто в любое время по соглашению сторон, если это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Каждая сторона Соглашения вправе отказаться от исполнения Соглашения в одностороннем внесудебном порядке с письменным уведомлением каждой из сторон Соглашения не позднее 30 р</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бочих дней до предполагаемой даты расторжения при наступлении одного из условий,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ренных </w:t>
      </w:r>
      <w:hyperlink r:id="rId18" w:tgtFrame="_blank" w:history="1">
        <w:r w:rsidRPr="0050165D">
          <w:rPr>
            <w:rFonts w:ascii="Times New Roman" w:eastAsia="Calibri" w:hAnsi="Times New Roman" w:cs="Times New Roman"/>
            <w:sz w:val="22"/>
            <w:szCs w:val="22"/>
            <w:lang w:eastAsia="en-US"/>
          </w:rPr>
          <w:t>частью 14 статьей 11</w:t>
        </w:r>
      </w:hyperlink>
      <w:r w:rsidRPr="008F0A79">
        <w:rPr>
          <w:rFonts w:ascii="Times New Roman" w:eastAsia="Calibri" w:hAnsi="Times New Roman" w:cs="Times New Roman"/>
          <w:sz w:val="22"/>
          <w:szCs w:val="22"/>
          <w:lang w:eastAsia="en-US"/>
        </w:rPr>
        <w:t>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7.2. Муниципальное образование требует расторжения Соглашения в порядке,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ренном </w:t>
      </w:r>
      <w:hyperlink r:id="rId19" w:tgtFrame="_blank" w:history="1">
        <w:r w:rsidRPr="0050165D">
          <w:rPr>
            <w:rFonts w:ascii="Times New Roman" w:eastAsia="Calibri" w:hAnsi="Times New Roman" w:cs="Times New Roman"/>
            <w:sz w:val="22"/>
            <w:szCs w:val="22"/>
            <w:lang w:eastAsia="en-US"/>
          </w:rPr>
          <w:t>статьей 13</w:t>
        </w:r>
      </w:hyperlink>
      <w:r w:rsidRPr="008F0A79">
        <w:rPr>
          <w:rFonts w:ascii="Times New Roman" w:eastAsia="Calibri" w:hAnsi="Times New Roman" w:cs="Times New Roman"/>
          <w:sz w:val="22"/>
          <w:szCs w:val="22"/>
          <w:lang w:eastAsia="en-US"/>
        </w:rPr>
        <w:t> Федерального закона, при выявлении любого из обстоятельств, в том числе по р</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зультатам мониторинга, указанным в </w:t>
      </w:r>
      <w:hyperlink r:id="rId20" w:tgtFrame="_blank" w:history="1">
        <w:r w:rsidRPr="0050165D">
          <w:rPr>
            <w:rFonts w:ascii="Times New Roman" w:eastAsia="Calibri" w:hAnsi="Times New Roman" w:cs="Times New Roman"/>
            <w:sz w:val="22"/>
            <w:szCs w:val="22"/>
            <w:lang w:eastAsia="en-US"/>
          </w:rPr>
          <w:t>части 13 статьи 11</w:t>
        </w:r>
      </w:hyperlink>
      <w:r w:rsidRPr="008F0A79">
        <w:rPr>
          <w:rFonts w:ascii="Times New Roman" w:eastAsia="Calibri" w:hAnsi="Times New Roman" w:cs="Times New Roman"/>
          <w:sz w:val="22"/>
          <w:szCs w:val="22"/>
          <w:lang w:eastAsia="en-US"/>
        </w:rPr>
        <w:t>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Муниципальное образование отказывается от исполнения Соглашения в одностороннем внесудебном порядке с письменным уведомлением каждой из сторон Соглашения не позднее 30 р</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бочих дней до предполагаемой даты расторжения при наступлении любого из условий, указанных в </w:t>
      </w:r>
      <w:hyperlink r:id="rId21" w:tgtFrame="_blank" w:history="1">
        <w:r w:rsidRPr="0050165D">
          <w:rPr>
            <w:rFonts w:ascii="Times New Roman" w:eastAsia="Calibri" w:hAnsi="Times New Roman" w:cs="Times New Roman"/>
            <w:sz w:val="22"/>
            <w:szCs w:val="22"/>
            <w:lang w:eastAsia="en-US"/>
          </w:rPr>
          <w:t>части 14 статьи 11</w:t>
        </w:r>
      </w:hyperlink>
      <w:r w:rsidRPr="008F0A79">
        <w:rPr>
          <w:rFonts w:ascii="Times New Roman" w:eastAsia="Calibri" w:hAnsi="Times New Roman" w:cs="Times New Roman"/>
          <w:sz w:val="22"/>
          <w:szCs w:val="22"/>
          <w:lang w:eastAsia="en-US"/>
        </w:rPr>
        <w:t>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22" w:tgtFrame="_blank" w:history="1">
        <w:r w:rsidRPr="0050165D">
          <w:rPr>
            <w:rFonts w:ascii="Times New Roman" w:eastAsia="Calibri" w:hAnsi="Times New Roman" w:cs="Times New Roman"/>
            <w:sz w:val="22"/>
            <w:szCs w:val="22"/>
            <w:lang w:eastAsia="en-US"/>
          </w:rPr>
          <w:t>статьей 13</w:t>
        </w:r>
      </w:hyperlink>
      <w:r w:rsidRPr="008F0A79">
        <w:rPr>
          <w:rFonts w:ascii="Times New Roman" w:eastAsia="Calibri" w:hAnsi="Times New Roman" w:cs="Times New Roman"/>
          <w:sz w:val="22"/>
          <w:szCs w:val="22"/>
          <w:lang w:eastAsia="en-US"/>
        </w:rPr>
        <w:t> Федерального закона, в случае существенного нарушения его условий муниципальным образованием при условии, что такое треб</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вание организации, реализующей проект,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7.3.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в количестве экземпляров, равном числу сторон Соглашения, составленный по форме, уст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новленной уполномоченным органом Краснодарского края, и направляет (передает) не позднее чем за 30 рабочих дней до предполагаемой даты расторжения Соглашения иным сторонам Соглашения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ответствующий экземпляр уведомления о намерении расторгнуть Соглашение и все экземпляры проекта дополнительного соглашения о расторжении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отсутствии возражений сторона, получившая документы и материалы, указанные в а</w:t>
      </w:r>
      <w:r w:rsidRPr="008F0A79">
        <w:rPr>
          <w:rFonts w:ascii="Times New Roman" w:eastAsia="Calibri" w:hAnsi="Times New Roman" w:cs="Times New Roman"/>
          <w:sz w:val="22"/>
          <w:szCs w:val="22"/>
          <w:lang w:eastAsia="en-US"/>
        </w:rPr>
        <w:t>б</w:t>
      </w:r>
      <w:r w:rsidRPr="008F0A79">
        <w:rPr>
          <w:rFonts w:ascii="Times New Roman" w:eastAsia="Calibri" w:hAnsi="Times New Roman" w:cs="Times New Roman"/>
          <w:sz w:val="22"/>
          <w:szCs w:val="22"/>
          <w:lang w:eastAsia="en-US"/>
        </w:rPr>
        <w:t>заце первом настоящего пункта, в течение 3 рабочих дней со дня их получения подписывает все э</w:t>
      </w:r>
      <w:r w:rsidRPr="008F0A79">
        <w:rPr>
          <w:rFonts w:ascii="Times New Roman" w:eastAsia="Calibri" w:hAnsi="Times New Roman" w:cs="Times New Roman"/>
          <w:sz w:val="22"/>
          <w:szCs w:val="22"/>
          <w:lang w:eastAsia="en-US"/>
        </w:rPr>
        <w:t>к</w:t>
      </w:r>
      <w:r w:rsidRPr="008F0A79">
        <w:rPr>
          <w:rFonts w:ascii="Times New Roman" w:eastAsia="Calibri" w:hAnsi="Times New Roman" w:cs="Times New Roman"/>
          <w:sz w:val="22"/>
          <w:szCs w:val="22"/>
          <w:lang w:eastAsia="en-US"/>
        </w:rPr>
        <w:t>земпляры дополнительного соглашения о расторжении Соглашения и направляет их в уполном</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ченный орган Краснодарского края.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7.4. В случае если хотя бы одна из сторон возражает относительно прекращения действия Соглашения, дополнительное соглашение о прекращении действия Соглашения не может быть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ключено.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7.5. При не достижении согласия, расторжение Соглашения производится в судебном п</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рядке.</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Датой прекращения действия соглашения считается дата вступления в законную силу р</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шения суда о расторжении соглашения, если иная дата не установлена указанным решением суда.</w:t>
      </w:r>
    </w:p>
    <w:p w:rsidR="008F0A79" w:rsidRDefault="008F0A79" w:rsidP="008F0A79">
      <w:pPr>
        <w:ind w:firstLine="0"/>
        <w:rPr>
          <w:rFonts w:eastAsia="Times New Roman"/>
          <w:noProof/>
          <w:sz w:val="28"/>
          <w:szCs w:val="28"/>
        </w:rPr>
      </w:pPr>
    </w:p>
    <w:p w:rsidR="00F86DF7" w:rsidRDefault="00F86DF7" w:rsidP="00D161AE">
      <w:pPr>
        <w:ind w:firstLine="0"/>
        <w:jc w:val="center"/>
        <w:rPr>
          <w:rFonts w:eastAsia="Times New Roman"/>
          <w:noProof/>
          <w:sz w:val="28"/>
          <w:szCs w:val="28"/>
        </w:rPr>
      </w:pPr>
    </w:p>
    <w:sectPr w:rsidR="00F86DF7" w:rsidSect="00716104">
      <w:headerReference w:type="default" r:id="rId2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20D" w:rsidRDefault="0095020D" w:rsidP="003B09B5">
      <w:r>
        <w:separator/>
      </w:r>
    </w:p>
  </w:endnote>
  <w:endnote w:type="continuationSeparator" w:id="0">
    <w:p w:rsidR="0095020D" w:rsidRDefault="0095020D"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20D" w:rsidRDefault="0095020D" w:rsidP="003B09B5">
      <w:r>
        <w:separator/>
      </w:r>
    </w:p>
  </w:footnote>
  <w:footnote w:type="continuationSeparator" w:id="0">
    <w:p w:rsidR="0095020D" w:rsidRDefault="0095020D"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77628B" w:rsidRPr="003B09B5" w:rsidRDefault="00841FE0">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0077628B"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140C2E">
          <w:rPr>
            <w:rFonts w:ascii="Times New Roman" w:hAnsi="Times New Roman" w:cs="Times New Roman"/>
            <w:noProof/>
            <w:sz w:val="28"/>
            <w:szCs w:val="28"/>
          </w:rPr>
          <w:t>10</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6195"/>
    <w:rsid w:val="001343B1"/>
    <w:rsid w:val="001360FA"/>
    <w:rsid w:val="00137778"/>
    <w:rsid w:val="00140332"/>
    <w:rsid w:val="00140C2E"/>
    <w:rsid w:val="00146287"/>
    <w:rsid w:val="00146906"/>
    <w:rsid w:val="00150EA0"/>
    <w:rsid w:val="00153620"/>
    <w:rsid w:val="00153AF3"/>
    <w:rsid w:val="001545B9"/>
    <w:rsid w:val="0015461A"/>
    <w:rsid w:val="00155074"/>
    <w:rsid w:val="0015510C"/>
    <w:rsid w:val="00155279"/>
    <w:rsid w:val="00157D75"/>
    <w:rsid w:val="00162DB2"/>
    <w:rsid w:val="00165E75"/>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78DC"/>
    <w:rsid w:val="00207DD4"/>
    <w:rsid w:val="0021432F"/>
    <w:rsid w:val="0021719E"/>
    <w:rsid w:val="00221735"/>
    <w:rsid w:val="00222F0A"/>
    <w:rsid w:val="00225029"/>
    <w:rsid w:val="00225E1C"/>
    <w:rsid w:val="00225F53"/>
    <w:rsid w:val="00226DD0"/>
    <w:rsid w:val="00233C4E"/>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4DB0"/>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5AEF"/>
    <w:rsid w:val="00343A85"/>
    <w:rsid w:val="003441AA"/>
    <w:rsid w:val="00350961"/>
    <w:rsid w:val="00351BAE"/>
    <w:rsid w:val="00354930"/>
    <w:rsid w:val="003604B2"/>
    <w:rsid w:val="00365C63"/>
    <w:rsid w:val="0036611F"/>
    <w:rsid w:val="003726D6"/>
    <w:rsid w:val="003753BB"/>
    <w:rsid w:val="00376A5C"/>
    <w:rsid w:val="0039001E"/>
    <w:rsid w:val="00390DBF"/>
    <w:rsid w:val="003A3EEB"/>
    <w:rsid w:val="003B09B5"/>
    <w:rsid w:val="003B50C7"/>
    <w:rsid w:val="003B7A64"/>
    <w:rsid w:val="003C2CF7"/>
    <w:rsid w:val="003C563F"/>
    <w:rsid w:val="003C6621"/>
    <w:rsid w:val="003C75E3"/>
    <w:rsid w:val="003D1719"/>
    <w:rsid w:val="003D75B5"/>
    <w:rsid w:val="003E2147"/>
    <w:rsid w:val="003E2F89"/>
    <w:rsid w:val="003E42F3"/>
    <w:rsid w:val="003E4A93"/>
    <w:rsid w:val="003E4E5C"/>
    <w:rsid w:val="003E5E99"/>
    <w:rsid w:val="003E654B"/>
    <w:rsid w:val="003F198A"/>
    <w:rsid w:val="003F20D4"/>
    <w:rsid w:val="003F3589"/>
    <w:rsid w:val="003F588A"/>
    <w:rsid w:val="003F6F5F"/>
    <w:rsid w:val="0040207C"/>
    <w:rsid w:val="0040451A"/>
    <w:rsid w:val="00405C15"/>
    <w:rsid w:val="00406339"/>
    <w:rsid w:val="00412D42"/>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E09D5"/>
    <w:rsid w:val="004E32DC"/>
    <w:rsid w:val="004E3C95"/>
    <w:rsid w:val="004E3EB9"/>
    <w:rsid w:val="004E7BCF"/>
    <w:rsid w:val="004F279B"/>
    <w:rsid w:val="004F4F52"/>
    <w:rsid w:val="004F7419"/>
    <w:rsid w:val="0050165D"/>
    <w:rsid w:val="00501EB0"/>
    <w:rsid w:val="00503BD0"/>
    <w:rsid w:val="0050578B"/>
    <w:rsid w:val="00506661"/>
    <w:rsid w:val="00511987"/>
    <w:rsid w:val="00520206"/>
    <w:rsid w:val="005243C8"/>
    <w:rsid w:val="00526F44"/>
    <w:rsid w:val="00533C4A"/>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D13D1"/>
    <w:rsid w:val="005D1584"/>
    <w:rsid w:val="005D6605"/>
    <w:rsid w:val="005E6F1A"/>
    <w:rsid w:val="005F0A52"/>
    <w:rsid w:val="005F10A8"/>
    <w:rsid w:val="005F2825"/>
    <w:rsid w:val="005F3C6F"/>
    <w:rsid w:val="005F4216"/>
    <w:rsid w:val="00603207"/>
    <w:rsid w:val="00610625"/>
    <w:rsid w:val="006149A3"/>
    <w:rsid w:val="00616608"/>
    <w:rsid w:val="00616CC9"/>
    <w:rsid w:val="00622651"/>
    <w:rsid w:val="00623506"/>
    <w:rsid w:val="006262FC"/>
    <w:rsid w:val="00630CDD"/>
    <w:rsid w:val="00636883"/>
    <w:rsid w:val="00645FBB"/>
    <w:rsid w:val="00651105"/>
    <w:rsid w:val="006528B3"/>
    <w:rsid w:val="00657750"/>
    <w:rsid w:val="00657D5B"/>
    <w:rsid w:val="00660A2F"/>
    <w:rsid w:val="00660B34"/>
    <w:rsid w:val="006616BF"/>
    <w:rsid w:val="00662700"/>
    <w:rsid w:val="0066550B"/>
    <w:rsid w:val="0066785A"/>
    <w:rsid w:val="006678F4"/>
    <w:rsid w:val="0067496A"/>
    <w:rsid w:val="00675512"/>
    <w:rsid w:val="00675E36"/>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47C8"/>
    <w:rsid w:val="00755703"/>
    <w:rsid w:val="00764DE5"/>
    <w:rsid w:val="00766524"/>
    <w:rsid w:val="00771BA8"/>
    <w:rsid w:val="0077628B"/>
    <w:rsid w:val="00781A9E"/>
    <w:rsid w:val="00781D61"/>
    <w:rsid w:val="00793B4F"/>
    <w:rsid w:val="00794003"/>
    <w:rsid w:val="007946B0"/>
    <w:rsid w:val="00796DEC"/>
    <w:rsid w:val="007978D0"/>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C97"/>
    <w:rsid w:val="0080365A"/>
    <w:rsid w:val="00812B9C"/>
    <w:rsid w:val="0081332E"/>
    <w:rsid w:val="0082149E"/>
    <w:rsid w:val="00826938"/>
    <w:rsid w:val="00832E18"/>
    <w:rsid w:val="00835156"/>
    <w:rsid w:val="00835F7E"/>
    <w:rsid w:val="00841FE0"/>
    <w:rsid w:val="00844E45"/>
    <w:rsid w:val="00847447"/>
    <w:rsid w:val="008474D5"/>
    <w:rsid w:val="00857FEC"/>
    <w:rsid w:val="00861336"/>
    <w:rsid w:val="0086365C"/>
    <w:rsid w:val="0086561D"/>
    <w:rsid w:val="008662E9"/>
    <w:rsid w:val="00871D50"/>
    <w:rsid w:val="00876911"/>
    <w:rsid w:val="00880432"/>
    <w:rsid w:val="00880EC0"/>
    <w:rsid w:val="00883B90"/>
    <w:rsid w:val="00886A0A"/>
    <w:rsid w:val="00892001"/>
    <w:rsid w:val="008A709E"/>
    <w:rsid w:val="008C01F6"/>
    <w:rsid w:val="008C1261"/>
    <w:rsid w:val="008C1601"/>
    <w:rsid w:val="008C1FF6"/>
    <w:rsid w:val="008C38F1"/>
    <w:rsid w:val="008D3594"/>
    <w:rsid w:val="008D42D2"/>
    <w:rsid w:val="008D671A"/>
    <w:rsid w:val="008E5A7B"/>
    <w:rsid w:val="008E752C"/>
    <w:rsid w:val="008F0A79"/>
    <w:rsid w:val="008F179D"/>
    <w:rsid w:val="008F270C"/>
    <w:rsid w:val="008F2D8B"/>
    <w:rsid w:val="0090689E"/>
    <w:rsid w:val="0091488F"/>
    <w:rsid w:val="009217EB"/>
    <w:rsid w:val="009242D5"/>
    <w:rsid w:val="0092488C"/>
    <w:rsid w:val="0093199F"/>
    <w:rsid w:val="00931DB4"/>
    <w:rsid w:val="009447F3"/>
    <w:rsid w:val="00946A45"/>
    <w:rsid w:val="00947CCA"/>
    <w:rsid w:val="0095020D"/>
    <w:rsid w:val="00951FA4"/>
    <w:rsid w:val="009640E9"/>
    <w:rsid w:val="009700D2"/>
    <w:rsid w:val="0097180F"/>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CFE"/>
    <w:rsid w:val="009F2CC1"/>
    <w:rsid w:val="009F43DA"/>
    <w:rsid w:val="009F7B70"/>
    <w:rsid w:val="00A00A9B"/>
    <w:rsid w:val="00A044D4"/>
    <w:rsid w:val="00A06116"/>
    <w:rsid w:val="00A06FB6"/>
    <w:rsid w:val="00A2759B"/>
    <w:rsid w:val="00A4664C"/>
    <w:rsid w:val="00A47D01"/>
    <w:rsid w:val="00A5020F"/>
    <w:rsid w:val="00A51971"/>
    <w:rsid w:val="00A5271A"/>
    <w:rsid w:val="00A6204D"/>
    <w:rsid w:val="00A64DB0"/>
    <w:rsid w:val="00A6664B"/>
    <w:rsid w:val="00A7347F"/>
    <w:rsid w:val="00A74D25"/>
    <w:rsid w:val="00A768A3"/>
    <w:rsid w:val="00A77BE0"/>
    <w:rsid w:val="00A90F88"/>
    <w:rsid w:val="00A91DD2"/>
    <w:rsid w:val="00A932C3"/>
    <w:rsid w:val="00A93D2C"/>
    <w:rsid w:val="00A96773"/>
    <w:rsid w:val="00A97664"/>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62F9"/>
    <w:rsid w:val="00B46556"/>
    <w:rsid w:val="00B46FDF"/>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B2E45"/>
    <w:rsid w:val="00BB5A87"/>
    <w:rsid w:val="00BC31F0"/>
    <w:rsid w:val="00BC3F4E"/>
    <w:rsid w:val="00BC65AA"/>
    <w:rsid w:val="00BD6CBD"/>
    <w:rsid w:val="00BE19BE"/>
    <w:rsid w:val="00BE39D0"/>
    <w:rsid w:val="00BF1649"/>
    <w:rsid w:val="00BF2437"/>
    <w:rsid w:val="00C02404"/>
    <w:rsid w:val="00C02CAE"/>
    <w:rsid w:val="00C05437"/>
    <w:rsid w:val="00C06C0B"/>
    <w:rsid w:val="00C104DF"/>
    <w:rsid w:val="00C14ADA"/>
    <w:rsid w:val="00C17D8E"/>
    <w:rsid w:val="00C24A82"/>
    <w:rsid w:val="00C26AAD"/>
    <w:rsid w:val="00C34A5F"/>
    <w:rsid w:val="00C34D93"/>
    <w:rsid w:val="00C46299"/>
    <w:rsid w:val="00C472BA"/>
    <w:rsid w:val="00C55FF7"/>
    <w:rsid w:val="00C60A24"/>
    <w:rsid w:val="00C62A7E"/>
    <w:rsid w:val="00C677D2"/>
    <w:rsid w:val="00C722E3"/>
    <w:rsid w:val="00C73CC0"/>
    <w:rsid w:val="00C83B7B"/>
    <w:rsid w:val="00C95A4E"/>
    <w:rsid w:val="00CA1FE2"/>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9F"/>
    <w:rsid w:val="00D53A26"/>
    <w:rsid w:val="00D57C04"/>
    <w:rsid w:val="00D604A0"/>
    <w:rsid w:val="00D672B2"/>
    <w:rsid w:val="00D678E7"/>
    <w:rsid w:val="00D70979"/>
    <w:rsid w:val="00D71DAF"/>
    <w:rsid w:val="00D72481"/>
    <w:rsid w:val="00D87AB0"/>
    <w:rsid w:val="00D94BFE"/>
    <w:rsid w:val="00D96CDC"/>
    <w:rsid w:val="00D97102"/>
    <w:rsid w:val="00D97356"/>
    <w:rsid w:val="00D97AFE"/>
    <w:rsid w:val="00DA02DD"/>
    <w:rsid w:val="00DA441C"/>
    <w:rsid w:val="00DA4CC9"/>
    <w:rsid w:val="00DA50AF"/>
    <w:rsid w:val="00DB179E"/>
    <w:rsid w:val="00DB55C9"/>
    <w:rsid w:val="00DB5DBF"/>
    <w:rsid w:val="00DB7F58"/>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451B"/>
    <w:rsid w:val="00E7221D"/>
    <w:rsid w:val="00E73B2C"/>
    <w:rsid w:val="00E818D6"/>
    <w:rsid w:val="00EA262F"/>
    <w:rsid w:val="00EA49CD"/>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41FE1"/>
    <w:rsid w:val="00F43867"/>
    <w:rsid w:val="00F512E4"/>
    <w:rsid w:val="00F558CF"/>
    <w:rsid w:val="00F57D0B"/>
    <w:rsid w:val="00F73FEC"/>
    <w:rsid w:val="00F803E6"/>
    <w:rsid w:val="00F82B46"/>
    <w:rsid w:val="00F85434"/>
    <w:rsid w:val="00F858D7"/>
    <w:rsid w:val="00F86DF7"/>
    <w:rsid w:val="00F92BC5"/>
    <w:rsid w:val="00F96E7F"/>
    <w:rsid w:val="00FB017D"/>
    <w:rsid w:val="00FB1430"/>
    <w:rsid w:val="00FB624F"/>
    <w:rsid w:val="00FB73A1"/>
    <w:rsid w:val="00FB7654"/>
    <w:rsid w:val="00FC28DA"/>
    <w:rsid w:val="00FC2E07"/>
    <w:rsid w:val="00FC6B08"/>
    <w:rsid w:val="00FD7339"/>
    <w:rsid w:val="00FE0B41"/>
    <w:rsid w:val="00FE6233"/>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405299567/0" TargetMode="External"/><Relationship Id="rId18" Type="http://schemas.openxmlformats.org/officeDocument/2006/relationships/hyperlink" Target="https://municipal.garant.ru/services/arbitr/link/73826576.1114" TargetMode="External"/><Relationship Id="rId3" Type="http://schemas.openxmlformats.org/officeDocument/2006/relationships/styles" Target="styles.xml"/><Relationship Id="rId21" Type="http://schemas.openxmlformats.org/officeDocument/2006/relationships/hyperlink" Target="https://municipal.garant.ru/services/arbitr/link/73826576.1114" TargetMode="External"/><Relationship Id="rId7" Type="http://schemas.openxmlformats.org/officeDocument/2006/relationships/footnotes" Target="footnotes.xml"/><Relationship Id="rId12" Type="http://schemas.openxmlformats.org/officeDocument/2006/relationships/hyperlink" Target="https://municipal.garant.ru/document/redirect/73826576/48" TargetMode="External"/><Relationship Id="rId17" Type="http://schemas.openxmlformats.org/officeDocument/2006/relationships/hyperlink" Target="https://municipal.garant.ru/document/redirect/121485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nicipal.garant.ru/document/redirect/12123862/6102" TargetMode="External"/><Relationship Id="rId20" Type="http://schemas.openxmlformats.org/officeDocument/2006/relationships/hyperlink" Target="https://municipal.garant.ru/services/arbitr/link/73826576.1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405299567/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unicipal.garant.ru/document/redirect/405299567/0" TargetMode="External"/><Relationship Id="rId23" Type="http://schemas.openxmlformats.org/officeDocument/2006/relationships/header" Target="header1.xml"/><Relationship Id="rId10" Type="http://schemas.openxmlformats.org/officeDocument/2006/relationships/hyperlink" Target="https://municipal.garant.ru/document/redirect/73826576/48" TargetMode="External"/><Relationship Id="rId19" Type="http://schemas.openxmlformats.org/officeDocument/2006/relationships/hyperlink" Target="https://municipal.garant.ru/services/arbitr/link/73826576.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unicipal.garant.ru/document/redirect/185181/0" TargetMode="External"/><Relationship Id="rId22" Type="http://schemas.openxmlformats.org/officeDocument/2006/relationships/hyperlink" Target="https://municipal.garant.ru/services/arbitr/link/7382657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4C57-CC37-4357-8B56-C61BE64F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5878</Words>
  <Characters>33508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33</cp:revision>
  <cp:lastPrinted>2024-03-20T07:45:00Z</cp:lastPrinted>
  <dcterms:created xsi:type="dcterms:W3CDTF">2024-02-14T05:50:00Z</dcterms:created>
  <dcterms:modified xsi:type="dcterms:W3CDTF">2024-10-18T05:46:00Z</dcterms:modified>
</cp:coreProperties>
</file>