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53" w:rsidRDefault="00DB6EA5">
      <w:pPr>
        <w:pStyle w:val="a3"/>
        <w:spacing w:before="95"/>
        <w:ind w:left="501" w:right="1291"/>
      </w:pPr>
      <w:r>
        <w:br w:type="column"/>
      </w:r>
    </w:p>
    <w:p w:rsidR="00312D53" w:rsidRDefault="00312D53">
      <w:pPr>
        <w:sectPr w:rsidR="00312D53">
          <w:type w:val="continuous"/>
          <w:pgSz w:w="11910" w:h="16840"/>
          <w:pgMar w:top="540" w:right="480" w:bottom="280" w:left="1200" w:header="720" w:footer="720" w:gutter="0"/>
          <w:cols w:num="2" w:space="720" w:equalWidth="0">
            <w:col w:w="5303" w:space="263"/>
            <w:col w:w="4664"/>
          </w:cols>
        </w:sectPr>
      </w:pPr>
    </w:p>
    <w:p w:rsidR="00312D53" w:rsidRDefault="00312D53">
      <w:pPr>
        <w:pStyle w:val="a3"/>
        <w:spacing w:before="141"/>
      </w:pPr>
    </w:p>
    <w:p w:rsidR="00312D53" w:rsidRDefault="00DB6EA5">
      <w:pPr>
        <w:pStyle w:val="a3"/>
        <w:spacing w:before="1"/>
        <w:ind w:left="501"/>
        <w:jc w:val="both"/>
      </w:pPr>
      <w:r>
        <w:t>О</w:t>
      </w:r>
      <w:r>
        <w:rPr>
          <w:spacing w:val="-6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rPr>
          <w:spacing w:val="-2"/>
        </w:rPr>
        <w:t>информации</w:t>
      </w:r>
    </w:p>
    <w:p w:rsidR="00312D53" w:rsidRDefault="00312D53">
      <w:pPr>
        <w:pStyle w:val="a3"/>
      </w:pPr>
    </w:p>
    <w:p w:rsidR="00312D53" w:rsidRDefault="00312D53">
      <w:pPr>
        <w:pStyle w:val="a3"/>
      </w:pPr>
    </w:p>
    <w:p w:rsidR="00312D53" w:rsidRDefault="00DB6EA5">
      <w:pPr>
        <w:pStyle w:val="a3"/>
        <w:ind w:left="501" w:right="152" w:firstLine="708"/>
        <w:jc w:val="both"/>
      </w:pPr>
      <w:r>
        <w:t>Аппарат комиссии по противодействию незаконному обороту промышленной продукции в Краснодарс</w:t>
      </w:r>
      <w:r w:rsidR="00A40190">
        <w:t xml:space="preserve">ком крае направляет </w:t>
      </w:r>
      <w:bookmarkStart w:id="0" w:name="_GoBack"/>
      <w:bookmarkEnd w:id="0"/>
      <w:r>
        <w:t>постановление</w:t>
      </w:r>
      <w:r>
        <w:rPr>
          <w:spacing w:val="34"/>
        </w:rPr>
        <w:t xml:space="preserve"> </w:t>
      </w:r>
      <w:r>
        <w:t>Правительства</w:t>
      </w:r>
      <w:r>
        <w:rPr>
          <w:spacing w:val="35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28</w:t>
      </w:r>
      <w:r>
        <w:rPr>
          <w:spacing w:val="35"/>
        </w:rPr>
        <w:t xml:space="preserve"> </w:t>
      </w:r>
      <w:r>
        <w:t>ноября</w:t>
      </w:r>
      <w:r>
        <w:rPr>
          <w:spacing w:val="35"/>
        </w:rPr>
        <w:t xml:space="preserve"> </w:t>
      </w:r>
      <w:r>
        <w:t>2024</w:t>
      </w:r>
      <w:r>
        <w:rPr>
          <w:spacing w:val="35"/>
        </w:rPr>
        <w:t xml:space="preserve"> </w:t>
      </w:r>
      <w:r>
        <w:rPr>
          <w:spacing w:val="-4"/>
        </w:rPr>
        <w:t>года</w:t>
      </w:r>
    </w:p>
    <w:p w:rsidR="00312D53" w:rsidRDefault="00DB6EA5">
      <w:pPr>
        <w:pStyle w:val="a3"/>
        <w:ind w:left="501" w:right="151"/>
        <w:jc w:val="both"/>
      </w:pPr>
      <w:proofErr w:type="gramStart"/>
      <w:r>
        <w:t>№ 1636 "</w:t>
      </w:r>
      <w:r>
        <w:t>О проведении эксперимента по использованию возможностей государственной информационной системы мониторинга за оборотом товаров, подлежащих обязательной маркировке средствами идентификации, в целях противодействия поступлению небезопасной и (или) некачестве</w:t>
      </w:r>
      <w:r>
        <w:t>нной пищевой продукции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учреждения</w:t>
      </w:r>
      <w:r>
        <w:rPr>
          <w:spacing w:val="-16"/>
        </w:rPr>
        <w:t xml:space="preserve"> </w:t>
      </w:r>
      <w:r>
        <w:t>социальной</w:t>
      </w:r>
      <w:r>
        <w:rPr>
          <w:spacing w:val="-16"/>
        </w:rPr>
        <w:t xml:space="preserve"> </w:t>
      </w:r>
      <w:r>
        <w:t>сферы"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учета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работе,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при осуществлении конкурсных процедур по закупке и поставке пищевых продуктов в учреждения социальной сферы Краснодарского края.</w:t>
      </w:r>
      <w:proofErr w:type="gramEnd"/>
    </w:p>
    <w:p w:rsidR="00312D53" w:rsidRDefault="00312D53">
      <w:pPr>
        <w:pStyle w:val="a3"/>
      </w:pPr>
    </w:p>
    <w:p w:rsidR="00312D53" w:rsidRDefault="00312D53">
      <w:pPr>
        <w:pStyle w:val="a3"/>
      </w:pPr>
    </w:p>
    <w:p w:rsidR="00312D53" w:rsidRDefault="00DB6EA5">
      <w:pPr>
        <w:pStyle w:val="a3"/>
        <w:ind w:left="501"/>
        <w:jc w:val="both"/>
      </w:pPr>
      <w:r>
        <w:t>Приложение: на 8 л. в</w:t>
      </w:r>
      <w:r>
        <w:rPr>
          <w:spacing w:val="-1"/>
        </w:rPr>
        <w:t xml:space="preserve"> </w:t>
      </w:r>
      <w:r>
        <w:t xml:space="preserve">1 </w:t>
      </w:r>
      <w:r>
        <w:rPr>
          <w:spacing w:val="-4"/>
        </w:rPr>
        <w:t>экз.</w:t>
      </w:r>
    </w:p>
    <w:p w:rsidR="00312D53" w:rsidRDefault="00312D53">
      <w:pPr>
        <w:pStyle w:val="a3"/>
      </w:pPr>
    </w:p>
    <w:p w:rsidR="00312D53" w:rsidRDefault="00312D53">
      <w:pPr>
        <w:pStyle w:val="a3"/>
      </w:pPr>
    </w:p>
    <w:p w:rsidR="00312D53" w:rsidRDefault="00312D53">
      <w:pPr>
        <w:pStyle w:val="a3"/>
      </w:pPr>
    </w:p>
    <w:p w:rsidR="00312D53" w:rsidRDefault="00312D53">
      <w:pPr>
        <w:pStyle w:val="a3"/>
      </w:pPr>
    </w:p>
    <w:p w:rsidR="00312D53" w:rsidRDefault="00312D53">
      <w:pPr>
        <w:pStyle w:val="a3"/>
      </w:pPr>
    </w:p>
    <w:p w:rsidR="00312D53" w:rsidRDefault="00312D53">
      <w:pPr>
        <w:jc w:val="both"/>
        <w:rPr>
          <w:sz w:val="25"/>
        </w:rPr>
        <w:sectPr w:rsidR="00312D53">
          <w:type w:val="continuous"/>
          <w:pgSz w:w="11910" w:h="16840"/>
          <w:pgMar w:top="540" w:right="480" w:bottom="280" w:left="1200" w:header="720" w:footer="720" w:gutter="0"/>
          <w:cols w:space="720"/>
        </w:sectPr>
      </w:pPr>
    </w:p>
    <w:p w:rsidR="00312D53" w:rsidRDefault="00DB6EA5">
      <w:pPr>
        <w:pStyle w:val="a3"/>
        <w:ind w:left="394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960640" cy="108508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640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D53" w:rsidRDefault="00DB6EA5">
      <w:pPr>
        <w:spacing w:before="318"/>
        <w:ind w:left="210" w:right="901"/>
        <w:jc w:val="center"/>
        <w:rPr>
          <w:b/>
          <w:sz w:val="36"/>
        </w:rPr>
      </w:pPr>
      <w:r>
        <w:rPr>
          <w:b/>
          <w:spacing w:val="-14"/>
          <w:sz w:val="36"/>
        </w:rPr>
        <w:t>ПРАВИТЕЛЬСТВО</w:t>
      </w:r>
      <w:r>
        <w:rPr>
          <w:b/>
          <w:spacing w:val="49"/>
          <w:sz w:val="36"/>
        </w:rPr>
        <w:t xml:space="preserve"> </w:t>
      </w:r>
      <w:r>
        <w:rPr>
          <w:b/>
          <w:spacing w:val="-14"/>
          <w:sz w:val="36"/>
        </w:rPr>
        <w:t>РОССИЙСКОЙ</w:t>
      </w:r>
      <w:r>
        <w:rPr>
          <w:b/>
          <w:spacing w:val="49"/>
          <w:sz w:val="36"/>
        </w:rPr>
        <w:t xml:space="preserve"> </w:t>
      </w:r>
      <w:r>
        <w:rPr>
          <w:b/>
          <w:spacing w:val="-14"/>
          <w:sz w:val="36"/>
        </w:rPr>
        <w:t>ФЕДЕРАЦИИ</w:t>
      </w:r>
    </w:p>
    <w:p w:rsidR="00312D53" w:rsidRDefault="00DB6EA5">
      <w:pPr>
        <w:spacing w:before="240"/>
        <w:ind w:left="200" w:right="901"/>
        <w:jc w:val="center"/>
        <w:rPr>
          <w:sz w:val="30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1800000</wp:posOffset>
            </wp:positionH>
            <wp:positionV relativeFrom="paragraph">
              <wp:posOffset>525587</wp:posOffset>
            </wp:positionV>
            <wp:extent cx="3960000" cy="21599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1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30"/>
        </w:rPr>
        <w:t>П</w:t>
      </w:r>
      <w:proofErr w:type="gramEnd"/>
      <w:r>
        <w:rPr>
          <w:spacing w:val="-28"/>
          <w:sz w:val="30"/>
        </w:rPr>
        <w:t xml:space="preserve"> </w:t>
      </w:r>
      <w:r>
        <w:rPr>
          <w:sz w:val="30"/>
        </w:rPr>
        <w:t>О</w:t>
      </w:r>
      <w:r>
        <w:rPr>
          <w:spacing w:val="-28"/>
          <w:sz w:val="30"/>
        </w:rPr>
        <w:t xml:space="preserve"> </w:t>
      </w:r>
      <w:r>
        <w:rPr>
          <w:sz w:val="30"/>
        </w:rPr>
        <w:t>С</w:t>
      </w:r>
      <w:r>
        <w:rPr>
          <w:spacing w:val="-28"/>
          <w:sz w:val="30"/>
        </w:rPr>
        <w:t xml:space="preserve"> </w:t>
      </w:r>
      <w:r>
        <w:rPr>
          <w:sz w:val="30"/>
        </w:rPr>
        <w:t>Т</w:t>
      </w:r>
      <w:r>
        <w:rPr>
          <w:spacing w:val="-28"/>
          <w:sz w:val="30"/>
        </w:rPr>
        <w:t xml:space="preserve"> </w:t>
      </w:r>
      <w:r>
        <w:rPr>
          <w:sz w:val="30"/>
        </w:rPr>
        <w:t>А</w:t>
      </w:r>
      <w:r>
        <w:rPr>
          <w:spacing w:val="-28"/>
          <w:sz w:val="30"/>
        </w:rPr>
        <w:t xml:space="preserve"> </w:t>
      </w:r>
      <w:r>
        <w:rPr>
          <w:sz w:val="30"/>
        </w:rPr>
        <w:t>Н</w:t>
      </w:r>
      <w:r>
        <w:rPr>
          <w:spacing w:val="-28"/>
          <w:sz w:val="30"/>
        </w:rPr>
        <w:t xml:space="preserve"> </w:t>
      </w:r>
      <w:r>
        <w:rPr>
          <w:sz w:val="30"/>
        </w:rPr>
        <w:t>О</w:t>
      </w:r>
      <w:r>
        <w:rPr>
          <w:spacing w:val="-28"/>
          <w:sz w:val="30"/>
        </w:rPr>
        <w:t xml:space="preserve"> </w:t>
      </w:r>
      <w:r>
        <w:rPr>
          <w:sz w:val="30"/>
        </w:rPr>
        <w:t>В</w:t>
      </w:r>
      <w:r>
        <w:rPr>
          <w:spacing w:val="-28"/>
          <w:sz w:val="30"/>
        </w:rPr>
        <w:t xml:space="preserve"> </w:t>
      </w:r>
      <w:r>
        <w:rPr>
          <w:sz w:val="30"/>
        </w:rPr>
        <w:t>Л</w:t>
      </w:r>
      <w:r>
        <w:rPr>
          <w:spacing w:val="-28"/>
          <w:sz w:val="30"/>
        </w:rPr>
        <w:t xml:space="preserve"> </w:t>
      </w:r>
      <w:r>
        <w:rPr>
          <w:sz w:val="30"/>
        </w:rPr>
        <w:t>Е</w:t>
      </w:r>
      <w:r>
        <w:rPr>
          <w:spacing w:val="-28"/>
          <w:sz w:val="30"/>
        </w:rPr>
        <w:t xml:space="preserve"> </w:t>
      </w:r>
      <w:r>
        <w:rPr>
          <w:sz w:val="30"/>
        </w:rPr>
        <w:t>Н</w:t>
      </w:r>
      <w:r>
        <w:rPr>
          <w:spacing w:val="-28"/>
          <w:sz w:val="30"/>
        </w:rPr>
        <w:t xml:space="preserve"> </w:t>
      </w:r>
      <w:r>
        <w:rPr>
          <w:sz w:val="30"/>
        </w:rPr>
        <w:t>И</w:t>
      </w:r>
      <w:r>
        <w:rPr>
          <w:spacing w:val="-28"/>
          <w:sz w:val="30"/>
        </w:rPr>
        <w:t xml:space="preserve"> </w:t>
      </w:r>
      <w:r>
        <w:rPr>
          <w:spacing w:val="-10"/>
          <w:sz w:val="30"/>
        </w:rPr>
        <w:t>Е</w:t>
      </w:r>
    </w:p>
    <w:p w:rsidR="00312D53" w:rsidRDefault="00DB6EA5">
      <w:pPr>
        <w:pStyle w:val="a3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1800000</wp:posOffset>
                </wp:positionH>
                <wp:positionV relativeFrom="paragraph">
                  <wp:posOffset>153601</wp:posOffset>
                </wp:positionV>
                <wp:extent cx="3960495" cy="21653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049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2D53" w:rsidRDefault="00DB6EA5">
                            <w:pPr>
                              <w:pStyle w:val="a3"/>
                              <w:spacing w:line="310" w:lineRule="exact"/>
                              <w:ind w:left="1436"/>
                            </w:pPr>
                            <w:r>
                              <w:t>от 28 ноября 2024 г. №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1636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41.732285pt;margin-top:12.094634pt;width:311.850pt;height:17.05pt;mso-position-horizontal-relative:page;mso-position-vertical-relative:paragraph;z-index:-15726592;mso-wrap-distance-left:0;mso-wrap-distance-right:0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spacing w:line="310" w:lineRule="exact"/>
                        <w:ind w:left="1436"/>
                      </w:pPr>
                      <w:r>
                        <w:rPr/>
                        <w:t>от 28 ноября 2024 г. №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4"/>
                        </w:rPr>
                        <w:t>1636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12D53" w:rsidRDefault="00DB6EA5">
      <w:pPr>
        <w:spacing w:before="239"/>
        <w:ind w:left="184" w:right="915"/>
        <w:jc w:val="center"/>
        <w:rPr>
          <w:sz w:val="20"/>
        </w:rPr>
      </w:pPr>
      <w:r>
        <w:rPr>
          <w:spacing w:val="9"/>
          <w:sz w:val="20"/>
        </w:rPr>
        <w:t>МОСКВА</w:t>
      </w:r>
    </w:p>
    <w:p w:rsidR="00312D53" w:rsidRDefault="00312D53">
      <w:pPr>
        <w:pStyle w:val="a3"/>
        <w:rPr>
          <w:sz w:val="20"/>
        </w:rPr>
      </w:pPr>
    </w:p>
    <w:p w:rsidR="00312D53" w:rsidRDefault="00312D53">
      <w:pPr>
        <w:pStyle w:val="a3"/>
        <w:rPr>
          <w:sz w:val="20"/>
        </w:rPr>
      </w:pPr>
    </w:p>
    <w:p w:rsidR="00312D53" w:rsidRDefault="00312D53">
      <w:pPr>
        <w:pStyle w:val="a3"/>
        <w:spacing w:before="215"/>
        <w:rPr>
          <w:sz w:val="20"/>
        </w:rPr>
      </w:pPr>
    </w:p>
    <w:p w:rsidR="00312D53" w:rsidRDefault="00DB6EA5">
      <w:pPr>
        <w:ind w:left="184" w:right="90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эксперимента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использованию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возможностей государственной информационной системы мониторинга</w:t>
      </w:r>
    </w:p>
    <w:p w:rsidR="00312D53" w:rsidRDefault="00DB6EA5">
      <w:pPr>
        <w:ind w:left="184" w:right="901"/>
        <w:jc w:val="center"/>
        <w:rPr>
          <w:b/>
          <w:sz w:val="28"/>
        </w:rPr>
      </w:pPr>
      <w:r>
        <w:rPr>
          <w:b/>
          <w:sz w:val="28"/>
        </w:rPr>
        <w:t>за оборотом товаров, подлежащих обязательной маркировке средствами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идентификации,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целях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противодействия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поступлению небезопасной и (или) некачественной пищевой продукции</w:t>
      </w:r>
    </w:p>
    <w:p w:rsidR="00312D53" w:rsidRDefault="00DB6EA5">
      <w:pPr>
        <w:ind w:left="184" w:right="90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сферы</w:t>
      </w:r>
    </w:p>
    <w:p w:rsidR="00312D53" w:rsidRDefault="00312D53">
      <w:pPr>
        <w:pStyle w:val="a3"/>
        <w:spacing w:before="196"/>
        <w:rPr>
          <w:b/>
        </w:rPr>
      </w:pPr>
    </w:p>
    <w:p w:rsidR="00312D53" w:rsidRDefault="00DB6EA5">
      <w:pPr>
        <w:ind w:left="927"/>
        <w:jc w:val="both"/>
        <w:rPr>
          <w:b/>
          <w:sz w:val="28"/>
        </w:rPr>
      </w:pPr>
      <w:r>
        <w:rPr>
          <w:sz w:val="28"/>
        </w:rPr>
        <w:t>Правительство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:rsidR="00312D53" w:rsidRDefault="00DB6EA5">
      <w:pPr>
        <w:pStyle w:val="a4"/>
        <w:numPr>
          <w:ilvl w:val="0"/>
          <w:numId w:val="2"/>
        </w:numPr>
        <w:tabs>
          <w:tab w:val="left" w:pos="1207"/>
        </w:tabs>
        <w:spacing w:before="61" w:line="26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Провести с 1 декабря 2024 г. по 31 августа 2025 г. на территориях Краснодарского края, Пермского края, Ставропольского края, Хабаровского</w:t>
      </w:r>
      <w:r>
        <w:rPr>
          <w:spacing w:val="77"/>
          <w:sz w:val="28"/>
        </w:rPr>
        <w:t xml:space="preserve">  </w:t>
      </w:r>
      <w:r>
        <w:rPr>
          <w:sz w:val="28"/>
        </w:rPr>
        <w:t>края,</w:t>
      </w:r>
      <w:r>
        <w:rPr>
          <w:spacing w:val="77"/>
          <w:sz w:val="28"/>
        </w:rPr>
        <w:t xml:space="preserve">  </w:t>
      </w:r>
      <w:r>
        <w:rPr>
          <w:sz w:val="28"/>
        </w:rPr>
        <w:t>Московской</w:t>
      </w:r>
      <w:r>
        <w:rPr>
          <w:spacing w:val="77"/>
          <w:sz w:val="28"/>
        </w:rPr>
        <w:t xml:space="preserve">  </w:t>
      </w:r>
      <w:r>
        <w:rPr>
          <w:sz w:val="28"/>
        </w:rPr>
        <w:t>области,</w:t>
      </w:r>
      <w:r>
        <w:rPr>
          <w:spacing w:val="77"/>
          <w:sz w:val="28"/>
        </w:rPr>
        <w:t xml:space="preserve">  </w:t>
      </w:r>
      <w:r>
        <w:rPr>
          <w:sz w:val="28"/>
        </w:rPr>
        <w:t>Новосибирской</w:t>
      </w:r>
      <w:r>
        <w:rPr>
          <w:spacing w:val="77"/>
          <w:sz w:val="28"/>
        </w:rPr>
        <w:t xml:space="preserve">  </w:t>
      </w:r>
      <w:r>
        <w:rPr>
          <w:sz w:val="28"/>
        </w:rPr>
        <w:t>области и г. Санкт-Петербурга эксперимент по использованию возможностей г</w:t>
      </w:r>
      <w:r>
        <w:rPr>
          <w:sz w:val="28"/>
        </w:rPr>
        <w:t>осударственной информационной системы мониторинга за оборотом товаров, подлежащих обязательной маркировке средствами идентификации,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целях</w:t>
      </w:r>
      <w:r>
        <w:rPr>
          <w:spacing w:val="8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поступлению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небезопасной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(или) некачественной пищевой продукции в учреждения социальной сферы (дал</w:t>
      </w:r>
      <w:r>
        <w:rPr>
          <w:sz w:val="28"/>
        </w:rPr>
        <w:t>ее соответственно</w:t>
      </w:r>
      <w:proofErr w:type="gramEnd"/>
      <w:r>
        <w:rPr>
          <w:sz w:val="28"/>
        </w:rPr>
        <w:t xml:space="preserve"> - информационная система мониторинга, </w:t>
      </w:r>
      <w:r>
        <w:rPr>
          <w:spacing w:val="-2"/>
          <w:sz w:val="28"/>
        </w:rPr>
        <w:t>эксперимент).</w:t>
      </w:r>
    </w:p>
    <w:p w:rsidR="00312D53" w:rsidRDefault="00DB6EA5">
      <w:pPr>
        <w:pStyle w:val="a4"/>
        <w:numPr>
          <w:ilvl w:val="0"/>
          <w:numId w:val="2"/>
        </w:numPr>
        <w:tabs>
          <w:tab w:val="left" w:pos="1207"/>
        </w:tabs>
        <w:spacing w:line="316" w:lineRule="exact"/>
        <w:ind w:left="1207" w:right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прилагаемые:</w:t>
      </w:r>
    </w:p>
    <w:p w:rsidR="00312D53" w:rsidRDefault="00DB6EA5">
      <w:pPr>
        <w:pStyle w:val="a3"/>
        <w:spacing w:before="38" w:line="268" w:lineRule="auto"/>
        <w:ind w:left="218" w:right="935" w:firstLine="709"/>
        <w:jc w:val="both"/>
      </w:pPr>
      <w:r>
        <w:t>Положение о проведении эксперимента по использованию возможностей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мониторинга за оборотом товаров, подлежащих обязательной маркировке средствами идентификации,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противодействия</w:t>
      </w:r>
      <w:r>
        <w:rPr>
          <w:spacing w:val="80"/>
        </w:rPr>
        <w:t xml:space="preserve"> </w:t>
      </w:r>
      <w:r>
        <w:t>поступлению</w:t>
      </w:r>
      <w:r>
        <w:rPr>
          <w:spacing w:val="80"/>
        </w:rPr>
        <w:t xml:space="preserve"> </w:t>
      </w:r>
      <w:r>
        <w:t>небезопасной</w:t>
      </w:r>
      <w:r>
        <w:rPr>
          <w:spacing w:val="80"/>
          <w:w w:val="150"/>
        </w:rPr>
        <w:t xml:space="preserve"> </w:t>
      </w:r>
      <w:r>
        <w:t xml:space="preserve">и (или) некачественной пищевой продукции в учреждения социальной </w:t>
      </w:r>
      <w:r>
        <w:rPr>
          <w:spacing w:val="-2"/>
        </w:rPr>
        <w:t>сферы;</w:t>
      </w:r>
    </w:p>
    <w:p w:rsidR="00312D53" w:rsidRDefault="00312D53">
      <w:pPr>
        <w:spacing w:line="268" w:lineRule="auto"/>
        <w:jc w:val="both"/>
        <w:sectPr w:rsidR="00312D53">
          <w:footerReference w:type="default" r:id="rId10"/>
          <w:pgSz w:w="11910" w:h="16840"/>
          <w:pgMar w:top="1040" w:right="481" w:bottom="1120" w:left="1200" w:header="0" w:footer="928" w:gutter="0"/>
          <w:cols w:space="720"/>
        </w:sectPr>
      </w:pPr>
    </w:p>
    <w:p w:rsidR="00312D53" w:rsidRDefault="00DB6EA5">
      <w:pPr>
        <w:pStyle w:val="a3"/>
        <w:spacing w:before="68"/>
        <w:ind w:left="184" w:right="901"/>
        <w:jc w:val="center"/>
      </w:pPr>
      <w:r>
        <w:rPr>
          <w:spacing w:val="-10"/>
        </w:rPr>
        <w:lastRenderedPageBreak/>
        <w:t>2</w:t>
      </w:r>
    </w:p>
    <w:p w:rsidR="00312D53" w:rsidRDefault="00312D53">
      <w:pPr>
        <w:pStyle w:val="a3"/>
        <w:spacing w:before="64"/>
      </w:pPr>
    </w:p>
    <w:p w:rsidR="00312D53" w:rsidRDefault="00DB6EA5">
      <w:pPr>
        <w:pStyle w:val="a3"/>
        <w:spacing w:line="268" w:lineRule="auto"/>
        <w:ind w:left="218" w:right="935" w:firstLine="709"/>
        <w:jc w:val="both"/>
      </w:pPr>
      <w:r>
        <w:t>перечень</w:t>
      </w:r>
      <w:r>
        <w:rPr>
          <w:spacing w:val="80"/>
        </w:rPr>
        <w:t xml:space="preserve"> </w:t>
      </w:r>
      <w:r>
        <w:t>отдельных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пищевой</w:t>
      </w:r>
      <w:r>
        <w:rPr>
          <w:spacing w:val="80"/>
        </w:rPr>
        <w:t xml:space="preserve"> </w:t>
      </w:r>
      <w:r>
        <w:t>продукции,</w:t>
      </w:r>
      <w:r>
        <w:rPr>
          <w:spacing w:val="80"/>
        </w:rPr>
        <w:t xml:space="preserve"> </w:t>
      </w:r>
      <w:r>
        <w:t>задействованной в эксперименте по использованию возможностей государственной информационной системы мониторинга за оборотом товаров, подлежащих обязательной маркировке средствами идентификации, в целях противодействия поступлению небезопасной и (или) некач</w:t>
      </w:r>
      <w:r>
        <w:t>ественной пищевой продукции в учреждения социальной сферы.</w:t>
      </w:r>
    </w:p>
    <w:p w:rsidR="00312D53" w:rsidRDefault="00DB6EA5">
      <w:pPr>
        <w:pStyle w:val="a4"/>
        <w:numPr>
          <w:ilvl w:val="0"/>
          <w:numId w:val="2"/>
        </w:numPr>
        <w:tabs>
          <w:tab w:val="left" w:pos="1207"/>
        </w:tabs>
        <w:spacing w:line="26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Установить, что федеральными органами исполнительной власти, уполномоченными на обеспечение проведения эксперимента, являются Министерство промышленности и торговли Российской Федерации, Министерст</w:t>
      </w:r>
      <w:r>
        <w:rPr>
          <w:sz w:val="28"/>
        </w:rPr>
        <w:t>во экономического развития Российской Федерации, Министерство цифрового развития, связи и массовых коммуникаций Российской Федерации, Министерство сельского хозяйства Российской Федерации, Федеральная служба безопасности Российской Федерации, Федеральная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лужба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сфере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прав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потребителей и</w:t>
      </w:r>
      <w:r>
        <w:rPr>
          <w:spacing w:val="62"/>
          <w:sz w:val="28"/>
        </w:rPr>
        <w:t xml:space="preserve">  </w:t>
      </w:r>
      <w:r>
        <w:rPr>
          <w:sz w:val="28"/>
        </w:rPr>
        <w:t>благополучия</w:t>
      </w:r>
      <w:r>
        <w:rPr>
          <w:spacing w:val="62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62"/>
          <w:sz w:val="28"/>
        </w:rPr>
        <w:t xml:space="preserve">  </w:t>
      </w:r>
      <w:r>
        <w:rPr>
          <w:sz w:val="28"/>
        </w:rPr>
        <w:t>Федеральная</w:t>
      </w:r>
      <w:r>
        <w:rPr>
          <w:spacing w:val="62"/>
          <w:sz w:val="28"/>
        </w:rPr>
        <w:t xml:space="preserve">  </w:t>
      </w:r>
      <w:r>
        <w:rPr>
          <w:sz w:val="28"/>
        </w:rPr>
        <w:t>служба</w:t>
      </w:r>
      <w:r>
        <w:rPr>
          <w:spacing w:val="62"/>
          <w:sz w:val="28"/>
        </w:rPr>
        <w:t xml:space="preserve">  </w:t>
      </w:r>
      <w:r>
        <w:rPr>
          <w:sz w:val="28"/>
        </w:rPr>
        <w:t>по</w:t>
      </w:r>
      <w:r>
        <w:rPr>
          <w:spacing w:val="62"/>
          <w:sz w:val="28"/>
        </w:rPr>
        <w:t xml:space="preserve">  </w:t>
      </w:r>
      <w:r>
        <w:rPr>
          <w:sz w:val="28"/>
        </w:rPr>
        <w:t>ветеринарному и фитосанитарному</w:t>
      </w:r>
      <w:proofErr w:type="gramEnd"/>
      <w:r>
        <w:rPr>
          <w:sz w:val="28"/>
        </w:rPr>
        <w:t xml:space="preserve"> надзору, Федеральное казначейство и Федеральная служба по аккредитации (далее - уполномоченные органы).</w:t>
      </w:r>
    </w:p>
    <w:p w:rsidR="00312D53" w:rsidRDefault="00DB6EA5">
      <w:pPr>
        <w:pStyle w:val="a4"/>
        <w:numPr>
          <w:ilvl w:val="0"/>
          <w:numId w:val="2"/>
        </w:numPr>
        <w:tabs>
          <w:tab w:val="left" w:pos="1207"/>
        </w:tabs>
        <w:spacing w:line="268" w:lineRule="auto"/>
        <w:ind w:right="933" w:firstLine="709"/>
        <w:jc w:val="both"/>
        <w:rPr>
          <w:sz w:val="28"/>
        </w:rPr>
      </w:pPr>
      <w:r>
        <w:rPr>
          <w:sz w:val="28"/>
        </w:rPr>
        <w:t>Согласиться с предложением общества с ограниченной ответственностью "Оператор-ЦРПТ" об осуществлении указанным обществом на безвозмездной основе участия в эксперименте в качестве оператора информационной системы мониторинга.</w:t>
      </w:r>
    </w:p>
    <w:p w:rsidR="00312D53" w:rsidRDefault="00DB6EA5">
      <w:pPr>
        <w:pStyle w:val="a4"/>
        <w:numPr>
          <w:ilvl w:val="0"/>
          <w:numId w:val="2"/>
        </w:numPr>
        <w:tabs>
          <w:tab w:val="left" w:pos="1207"/>
        </w:tabs>
        <w:spacing w:line="268" w:lineRule="auto"/>
        <w:ind w:right="935" w:firstLine="709"/>
        <w:jc w:val="both"/>
        <w:rPr>
          <w:sz w:val="28"/>
        </w:rPr>
      </w:pPr>
      <w:r>
        <w:rPr>
          <w:sz w:val="28"/>
        </w:rPr>
        <w:t>Министерству промышленности и т</w:t>
      </w:r>
      <w:r>
        <w:rPr>
          <w:sz w:val="28"/>
        </w:rPr>
        <w:t>орговли Российской Федерации обеспечить:</w:t>
      </w:r>
    </w:p>
    <w:p w:rsidR="00312D53" w:rsidRDefault="00DB6EA5">
      <w:pPr>
        <w:pStyle w:val="a3"/>
        <w:spacing w:line="268" w:lineRule="auto"/>
        <w:ind w:left="218" w:right="931" w:firstLine="709"/>
        <w:jc w:val="both"/>
      </w:pPr>
      <w:r>
        <w:t>а)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21</w:t>
      </w:r>
      <w:r>
        <w:rPr>
          <w:spacing w:val="-17"/>
        </w:rPr>
        <w:t xml:space="preserve"> </w:t>
      </w:r>
      <w:r>
        <w:t>февраля</w:t>
      </w:r>
      <w:r>
        <w:rPr>
          <w:spacing w:val="-17"/>
        </w:rPr>
        <w:t xml:space="preserve"> </w:t>
      </w:r>
      <w:r>
        <w:t>2025</w:t>
      </w:r>
      <w:r>
        <w:rPr>
          <w:spacing w:val="-18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разработку,</w:t>
      </w:r>
      <w:r>
        <w:rPr>
          <w:spacing w:val="-18"/>
        </w:rPr>
        <w:t xml:space="preserve"> </w:t>
      </w:r>
      <w:r>
        <w:t>согласование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 xml:space="preserve">уполномоченными органами и утверждение методических рекомендаций по проведению </w:t>
      </w:r>
      <w:r>
        <w:rPr>
          <w:spacing w:val="-2"/>
        </w:rPr>
        <w:t>эксперимента;</w:t>
      </w:r>
    </w:p>
    <w:p w:rsidR="00312D53" w:rsidRDefault="00DB6EA5">
      <w:pPr>
        <w:pStyle w:val="a3"/>
        <w:spacing w:line="320" w:lineRule="exact"/>
        <w:ind w:left="927"/>
        <w:jc w:val="both"/>
      </w:pPr>
      <w:r>
        <w:t>б)</w:t>
      </w:r>
      <w:r>
        <w:rPr>
          <w:spacing w:val="-2"/>
        </w:rPr>
        <w:t xml:space="preserve"> </w:t>
      </w:r>
      <w:r>
        <w:t>координацию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spacing w:val="-2"/>
        </w:rPr>
        <w:t>эксперимента;</w:t>
      </w:r>
    </w:p>
    <w:p w:rsidR="00312D53" w:rsidRDefault="00DB6EA5">
      <w:pPr>
        <w:pStyle w:val="a3"/>
        <w:spacing w:before="24" w:line="268" w:lineRule="auto"/>
        <w:ind w:left="218" w:right="934" w:firstLine="709"/>
        <w:jc w:val="both"/>
      </w:pPr>
      <w:r>
        <w:t>в)</w:t>
      </w:r>
      <w:r>
        <w:rPr>
          <w:spacing w:val="-2"/>
        </w:rPr>
        <w:t xml:space="preserve"> </w:t>
      </w:r>
      <w:r>
        <w:t>до 31 августа 2025</w:t>
      </w:r>
      <w:r>
        <w:rPr>
          <w:spacing w:val="-2"/>
        </w:rPr>
        <w:t xml:space="preserve"> </w:t>
      </w:r>
      <w:r>
        <w:t>г. совме</w:t>
      </w:r>
      <w:r>
        <w:t>стно с уполномоченными органами проведение оценки результатов эксперимента и представление соответствующего доклада в Правительство Российской Федерации.</w:t>
      </w:r>
    </w:p>
    <w:p w:rsidR="00312D53" w:rsidRDefault="00DB6EA5">
      <w:pPr>
        <w:pStyle w:val="a4"/>
        <w:numPr>
          <w:ilvl w:val="0"/>
          <w:numId w:val="2"/>
        </w:numPr>
        <w:tabs>
          <w:tab w:val="left" w:pos="1207"/>
        </w:tabs>
        <w:spacing w:line="268" w:lineRule="auto"/>
        <w:ind w:right="926" w:firstLine="709"/>
        <w:jc w:val="both"/>
        <w:rPr>
          <w:sz w:val="28"/>
        </w:rPr>
      </w:pPr>
      <w:proofErr w:type="gramStart"/>
      <w:r>
        <w:rPr>
          <w:sz w:val="28"/>
        </w:rPr>
        <w:t>Федеральной службе по надзору в сфере защиты прав</w:t>
      </w:r>
      <w:r>
        <w:rPr>
          <w:spacing w:val="80"/>
          <w:sz w:val="28"/>
        </w:rPr>
        <w:t xml:space="preserve"> </w:t>
      </w:r>
      <w:r>
        <w:rPr>
          <w:spacing w:val="-8"/>
          <w:sz w:val="28"/>
        </w:rPr>
        <w:t>потребителей и благополучия человека обеспечить взаи</w:t>
      </w:r>
      <w:r>
        <w:rPr>
          <w:spacing w:val="-8"/>
          <w:sz w:val="28"/>
        </w:rPr>
        <w:t xml:space="preserve">модействие открытого и </w:t>
      </w:r>
      <w:r>
        <w:rPr>
          <w:spacing w:val="-4"/>
          <w:sz w:val="28"/>
        </w:rPr>
        <w:t>общедоступного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государственного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информационного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ресурса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сфере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 xml:space="preserve">защиты </w:t>
      </w:r>
      <w:r>
        <w:rPr>
          <w:sz w:val="28"/>
        </w:rPr>
        <w:t>прав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потребителей,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(работ,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информационной системой мониторинга в целях формирования в рамках эксперимента показателей (признаков), указывающих на небезопасную и (или) некачественную пищевую продукцию.</w:t>
      </w:r>
      <w:proofErr w:type="gramEnd"/>
    </w:p>
    <w:p w:rsidR="00312D53" w:rsidRDefault="00312D53">
      <w:pPr>
        <w:spacing w:line="268" w:lineRule="auto"/>
        <w:jc w:val="both"/>
        <w:rPr>
          <w:sz w:val="28"/>
        </w:rPr>
        <w:sectPr w:rsidR="00312D53">
          <w:pgSz w:w="11910" w:h="16840"/>
          <w:pgMar w:top="680" w:right="481" w:bottom="1120" w:left="1200" w:header="0" w:footer="928" w:gutter="0"/>
          <w:cols w:space="720"/>
        </w:sectPr>
      </w:pPr>
    </w:p>
    <w:p w:rsidR="00312D53" w:rsidRDefault="00DB6EA5">
      <w:pPr>
        <w:pStyle w:val="a3"/>
        <w:spacing w:before="68"/>
        <w:ind w:left="184" w:right="901"/>
        <w:jc w:val="center"/>
      </w:pPr>
      <w:r>
        <w:rPr>
          <w:spacing w:val="-10"/>
        </w:rPr>
        <w:lastRenderedPageBreak/>
        <w:t>3</w:t>
      </w:r>
    </w:p>
    <w:p w:rsidR="00312D53" w:rsidRDefault="00312D53">
      <w:pPr>
        <w:pStyle w:val="a3"/>
        <w:spacing w:before="64"/>
      </w:pPr>
    </w:p>
    <w:p w:rsidR="00312D53" w:rsidRDefault="00DB6EA5">
      <w:pPr>
        <w:pStyle w:val="a4"/>
        <w:numPr>
          <w:ilvl w:val="0"/>
          <w:numId w:val="2"/>
        </w:numPr>
        <w:tabs>
          <w:tab w:val="left" w:pos="1207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Федеральной службе по ветеринарному и фитосанитарному надзору обеспечить взаимодействие Федеральной государственной информационной системы в области ветеринарии с информационной системой мониторинга в целях формирования в рамках эксперимента показателей (п</w:t>
      </w:r>
      <w:r>
        <w:rPr>
          <w:sz w:val="28"/>
        </w:rPr>
        <w:t>ризнаков), указывающих на небезопасную 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некачественную пищевую продукцию.</w:t>
      </w:r>
    </w:p>
    <w:p w:rsidR="00312D53" w:rsidRDefault="00DB6EA5">
      <w:pPr>
        <w:pStyle w:val="a4"/>
        <w:numPr>
          <w:ilvl w:val="0"/>
          <w:numId w:val="2"/>
        </w:numPr>
        <w:tabs>
          <w:tab w:val="left" w:pos="1207"/>
        </w:tabs>
        <w:spacing w:line="26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Федеральному казначейству обеспечить взаимодействие единой информационной системы в сфере закупок (в рамках текущего функционала) с информационной системой мониторинга в целях</w:t>
      </w:r>
      <w:r>
        <w:rPr>
          <w:sz w:val="28"/>
        </w:rPr>
        <w:t xml:space="preserve"> обеспечения информирования заказчиков и поставщиков (подрядчиков, исполнителей)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государственным</w:t>
      </w:r>
      <w:r>
        <w:rPr>
          <w:spacing w:val="80"/>
          <w:sz w:val="28"/>
        </w:rPr>
        <w:t xml:space="preserve">  </w:t>
      </w:r>
      <w:r>
        <w:rPr>
          <w:sz w:val="28"/>
        </w:rPr>
        <w:t>(муниципальным)</w:t>
      </w:r>
      <w:r>
        <w:rPr>
          <w:spacing w:val="80"/>
          <w:sz w:val="28"/>
        </w:rPr>
        <w:t xml:space="preserve">  </w:t>
      </w:r>
      <w:r>
        <w:rPr>
          <w:sz w:val="28"/>
        </w:rPr>
        <w:t>контрактам</w:t>
      </w:r>
      <w:r>
        <w:rPr>
          <w:spacing w:val="80"/>
          <w:sz w:val="28"/>
        </w:rPr>
        <w:t xml:space="preserve"> </w:t>
      </w:r>
      <w:r>
        <w:rPr>
          <w:sz w:val="28"/>
        </w:rPr>
        <w:t>в соответствии Федеральным законом "О контрактной системе в сфере закупок</w:t>
      </w:r>
      <w:r>
        <w:rPr>
          <w:spacing w:val="74"/>
          <w:sz w:val="28"/>
        </w:rPr>
        <w:t xml:space="preserve">  </w:t>
      </w:r>
      <w:r>
        <w:rPr>
          <w:sz w:val="28"/>
        </w:rPr>
        <w:t>товаров,</w:t>
      </w:r>
      <w:r>
        <w:rPr>
          <w:spacing w:val="74"/>
          <w:sz w:val="28"/>
        </w:rPr>
        <w:t xml:space="preserve">  </w:t>
      </w:r>
      <w:r>
        <w:rPr>
          <w:sz w:val="28"/>
        </w:rPr>
        <w:t>работ,</w:t>
      </w:r>
      <w:r>
        <w:rPr>
          <w:spacing w:val="74"/>
          <w:sz w:val="28"/>
        </w:rPr>
        <w:t xml:space="preserve">  </w:t>
      </w:r>
      <w:r>
        <w:rPr>
          <w:sz w:val="28"/>
        </w:rPr>
        <w:t>услуг</w:t>
      </w:r>
      <w:r>
        <w:rPr>
          <w:spacing w:val="74"/>
          <w:sz w:val="28"/>
        </w:rPr>
        <w:t xml:space="preserve">  </w:t>
      </w:r>
      <w:r>
        <w:rPr>
          <w:sz w:val="28"/>
        </w:rPr>
        <w:t>для</w:t>
      </w:r>
      <w:r>
        <w:rPr>
          <w:spacing w:val="74"/>
          <w:sz w:val="28"/>
        </w:rPr>
        <w:t xml:space="preserve">  </w:t>
      </w:r>
      <w:r>
        <w:rPr>
          <w:sz w:val="28"/>
        </w:rPr>
        <w:t>обеспечения</w:t>
      </w:r>
      <w:r>
        <w:rPr>
          <w:spacing w:val="74"/>
          <w:sz w:val="28"/>
        </w:rPr>
        <w:t xml:space="preserve">  </w:t>
      </w:r>
      <w:r>
        <w:rPr>
          <w:sz w:val="28"/>
        </w:rPr>
        <w:t>государ</w:t>
      </w:r>
      <w:r>
        <w:rPr>
          <w:sz w:val="28"/>
        </w:rPr>
        <w:t>ственных и муниципальных нужд" о результатах проверки в информационной системе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кодов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маркировки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(идентификации</w:t>
      </w:r>
      <w:proofErr w:type="gramEnd"/>
      <w:r>
        <w:rPr>
          <w:sz w:val="28"/>
        </w:rPr>
        <w:t>),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указанных</w:t>
      </w:r>
      <w:proofErr w:type="gramEnd"/>
      <w:r>
        <w:rPr>
          <w:sz w:val="28"/>
        </w:rPr>
        <w:t xml:space="preserve"> в документе о приемке поставляемой пищевой продукции в электронной </w:t>
      </w:r>
      <w:r>
        <w:rPr>
          <w:spacing w:val="-2"/>
          <w:sz w:val="28"/>
        </w:rPr>
        <w:t>форме.</w:t>
      </w:r>
    </w:p>
    <w:p w:rsidR="00312D53" w:rsidRDefault="00DB6EA5">
      <w:pPr>
        <w:pStyle w:val="a4"/>
        <w:numPr>
          <w:ilvl w:val="0"/>
          <w:numId w:val="2"/>
        </w:numPr>
        <w:tabs>
          <w:tab w:val="left" w:pos="1207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Федеральной службе по аккредитации обеспечить в</w:t>
      </w:r>
      <w:r>
        <w:rPr>
          <w:sz w:val="28"/>
        </w:rPr>
        <w:t xml:space="preserve">заимодействие федеральной государственной информационной системы в области аккредитации с информационной системой мониторинга в целях формирования в рамках эксперимента показателей (признаков), указывающих на небезопасную и (или) некачественную пищевую </w:t>
      </w:r>
      <w:r>
        <w:rPr>
          <w:spacing w:val="-2"/>
          <w:sz w:val="28"/>
        </w:rPr>
        <w:t>про</w:t>
      </w:r>
      <w:r>
        <w:rPr>
          <w:spacing w:val="-2"/>
          <w:sz w:val="28"/>
        </w:rPr>
        <w:t>дукцию.</w:t>
      </w:r>
    </w:p>
    <w:p w:rsidR="00312D53" w:rsidRDefault="00DB6EA5">
      <w:pPr>
        <w:pStyle w:val="a4"/>
        <w:numPr>
          <w:ilvl w:val="0"/>
          <w:numId w:val="2"/>
        </w:numPr>
        <w:tabs>
          <w:tab w:val="left" w:pos="1347"/>
        </w:tabs>
        <w:spacing w:line="268" w:lineRule="auto"/>
        <w:ind w:right="933" w:firstLine="709"/>
        <w:jc w:val="both"/>
        <w:rPr>
          <w:sz w:val="28"/>
        </w:rPr>
      </w:pPr>
      <w:proofErr w:type="gramStart"/>
      <w:r>
        <w:rPr>
          <w:sz w:val="28"/>
        </w:rPr>
        <w:t>Реализация уполномоченными органами мероприятий, предусмотренных настоящим постановлением, осуществляется в пределах установленной Правительством Российской Федерации и Президентом Российской Федерации предельной численности работников уполномоченн</w:t>
      </w:r>
      <w:r>
        <w:rPr>
          <w:sz w:val="28"/>
        </w:rPr>
        <w:t>ых органов и бюджетных ассигнований, которые предусмотрены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80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управление в сфере установленных функций.</w:t>
      </w:r>
      <w:proofErr w:type="gramEnd"/>
    </w:p>
    <w:p w:rsidR="00312D53" w:rsidRDefault="00312D53">
      <w:pPr>
        <w:pStyle w:val="a3"/>
      </w:pPr>
    </w:p>
    <w:p w:rsidR="00312D53" w:rsidRDefault="00312D53">
      <w:pPr>
        <w:pStyle w:val="a3"/>
        <w:spacing w:before="45"/>
      </w:pPr>
    </w:p>
    <w:p w:rsidR="00312D53" w:rsidRDefault="00DB6EA5">
      <w:pPr>
        <w:pStyle w:val="a3"/>
        <w:ind w:left="236"/>
      </w:pPr>
      <w:r>
        <w:rPr>
          <w:noProof/>
          <w:lang w:eastAsia="ru-RU"/>
        </w:rPr>
        <w:drawing>
          <wp:anchor distT="0" distB="0" distL="0" distR="0" simplePos="0" relativeHeight="487340544" behindDoc="1" locked="0" layoutInCell="1" allowOverlap="1">
            <wp:simplePos x="0" y="0"/>
            <wp:positionH relativeFrom="page">
              <wp:posOffset>3528000</wp:posOffset>
            </wp:positionH>
            <wp:positionV relativeFrom="paragraph">
              <wp:posOffset>-131613</wp:posOffset>
            </wp:positionV>
            <wp:extent cx="1620000" cy="7920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Председатель</w:t>
      </w:r>
      <w:r>
        <w:rPr>
          <w:spacing w:val="-6"/>
        </w:rPr>
        <w:t xml:space="preserve"> </w:t>
      </w:r>
      <w:r>
        <w:rPr>
          <w:spacing w:val="-2"/>
        </w:rPr>
        <w:t>Правительства</w:t>
      </w:r>
    </w:p>
    <w:p w:rsidR="00312D53" w:rsidRDefault="00DB6EA5">
      <w:pPr>
        <w:pStyle w:val="a3"/>
        <w:tabs>
          <w:tab w:val="left" w:pos="7669"/>
        </w:tabs>
        <w:ind w:left="578"/>
      </w:pP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</w:t>
      </w:r>
      <w:r>
        <w:tab/>
      </w:r>
      <w:proofErr w:type="spellStart"/>
      <w:r>
        <w:rPr>
          <w:spacing w:val="-2"/>
        </w:rPr>
        <w:t>М.Мишустин</w:t>
      </w:r>
      <w:proofErr w:type="spellEnd"/>
    </w:p>
    <w:p w:rsidR="00312D53" w:rsidRDefault="00312D53">
      <w:pPr>
        <w:sectPr w:rsidR="00312D53">
          <w:pgSz w:w="11910" w:h="16840"/>
          <w:pgMar w:top="680" w:right="481" w:bottom="1120" w:left="1200" w:header="0" w:footer="928" w:gutter="0"/>
          <w:cols w:space="720"/>
        </w:sectPr>
      </w:pPr>
    </w:p>
    <w:p w:rsidR="00312D53" w:rsidRDefault="00DB6EA5">
      <w:pPr>
        <w:pStyle w:val="a3"/>
        <w:spacing w:before="78"/>
        <w:ind w:left="4987" w:right="718"/>
        <w:jc w:val="center"/>
      </w:pPr>
      <w:r>
        <w:rPr>
          <w:spacing w:val="-2"/>
        </w:rPr>
        <w:lastRenderedPageBreak/>
        <w:t>УТВЕРЖДЕНО</w:t>
      </w:r>
    </w:p>
    <w:p w:rsidR="00312D53" w:rsidRDefault="00DB6EA5">
      <w:pPr>
        <w:pStyle w:val="a3"/>
        <w:spacing w:before="38"/>
        <w:ind w:left="4992" w:right="718"/>
        <w:jc w:val="center"/>
      </w:pPr>
      <w:r>
        <w:t>постановлением</w:t>
      </w:r>
      <w:r>
        <w:rPr>
          <w:spacing w:val="-18"/>
        </w:rPr>
        <w:t xml:space="preserve"> </w:t>
      </w:r>
      <w:r>
        <w:t>Правительства Российской Федерации</w:t>
      </w:r>
    </w:p>
    <w:p w:rsidR="00312D53" w:rsidRDefault="00DB6EA5">
      <w:pPr>
        <w:pStyle w:val="a3"/>
        <w:ind w:left="4988" w:right="718"/>
        <w:jc w:val="center"/>
      </w:pPr>
      <w:r>
        <w:t>от 28 ноября 2024 г. №</w:t>
      </w:r>
      <w:r>
        <w:rPr>
          <w:spacing w:val="-1"/>
        </w:rPr>
        <w:t xml:space="preserve"> </w:t>
      </w:r>
      <w:r>
        <w:rPr>
          <w:spacing w:val="-4"/>
        </w:rPr>
        <w:t>1636</w:t>
      </w:r>
    </w:p>
    <w:p w:rsidR="00312D53" w:rsidRDefault="00312D53">
      <w:pPr>
        <w:pStyle w:val="a3"/>
      </w:pPr>
    </w:p>
    <w:p w:rsidR="00312D53" w:rsidRDefault="00312D53">
      <w:pPr>
        <w:pStyle w:val="a3"/>
      </w:pPr>
    </w:p>
    <w:p w:rsidR="00312D53" w:rsidRDefault="00312D53">
      <w:pPr>
        <w:pStyle w:val="a3"/>
      </w:pPr>
    </w:p>
    <w:p w:rsidR="00312D53" w:rsidRDefault="00312D53">
      <w:pPr>
        <w:pStyle w:val="a3"/>
        <w:spacing w:before="112"/>
      </w:pPr>
    </w:p>
    <w:p w:rsidR="00312D53" w:rsidRDefault="00DB6EA5">
      <w:pPr>
        <w:ind w:right="718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 Ж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Е Н И </w:t>
      </w:r>
      <w:r>
        <w:rPr>
          <w:b/>
          <w:spacing w:val="-10"/>
          <w:sz w:val="28"/>
        </w:rPr>
        <w:t>Е</w:t>
      </w:r>
    </w:p>
    <w:p w:rsidR="00312D53" w:rsidRDefault="00DB6EA5">
      <w:pPr>
        <w:spacing w:before="120"/>
        <w:ind w:right="71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эксперимента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использованию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возможностей государственной информационной системы мониторинга</w:t>
      </w:r>
    </w:p>
    <w:p w:rsidR="00312D53" w:rsidRDefault="00DB6EA5">
      <w:pPr>
        <w:ind w:left="183" w:right="903"/>
        <w:jc w:val="center"/>
        <w:rPr>
          <w:b/>
          <w:sz w:val="28"/>
        </w:rPr>
      </w:pPr>
      <w:r>
        <w:rPr>
          <w:b/>
          <w:sz w:val="28"/>
        </w:rPr>
        <w:t>за оборотом товаров, подлежащих обязательной маркировке средствами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идентификации,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целях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противодействия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поступлению небезопасной и (или) некачественной пищевой продукции</w:t>
      </w:r>
    </w:p>
    <w:p w:rsidR="00312D53" w:rsidRDefault="00DB6EA5">
      <w:pPr>
        <w:ind w:right="718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сферы</w:t>
      </w:r>
    </w:p>
    <w:p w:rsidR="00312D53" w:rsidRDefault="00312D53">
      <w:pPr>
        <w:pStyle w:val="a3"/>
        <w:rPr>
          <w:b/>
        </w:rPr>
      </w:pPr>
    </w:p>
    <w:p w:rsidR="00312D53" w:rsidRDefault="00312D53">
      <w:pPr>
        <w:pStyle w:val="a3"/>
        <w:spacing w:before="38"/>
        <w:rPr>
          <w:b/>
        </w:rPr>
      </w:pPr>
    </w:p>
    <w:p w:rsidR="00312D53" w:rsidRDefault="00DB6EA5">
      <w:pPr>
        <w:pStyle w:val="a4"/>
        <w:numPr>
          <w:ilvl w:val="0"/>
          <w:numId w:val="1"/>
        </w:numPr>
        <w:tabs>
          <w:tab w:val="left" w:pos="1207"/>
        </w:tabs>
        <w:spacing w:line="268" w:lineRule="auto"/>
        <w:ind w:right="935" w:firstLine="709"/>
        <w:jc w:val="both"/>
        <w:rPr>
          <w:sz w:val="28"/>
        </w:rPr>
      </w:pPr>
      <w:proofErr w:type="gramStart"/>
      <w:r>
        <w:rPr>
          <w:sz w:val="28"/>
        </w:rPr>
        <w:t>Настоящее Положение устанавливает порядок проведения</w:t>
      </w:r>
      <w:r>
        <w:rPr>
          <w:sz w:val="28"/>
        </w:rPr>
        <w:t xml:space="preserve"> эксперимента по использованию возможностей государственной информационной системы мониторинга за оборотом товаров, подлежащих обязательной маркировке средствами идентификации, в целях противодействия поступлению небезопасной и (или) некачественной пищевой</w:t>
      </w:r>
      <w:r>
        <w:rPr>
          <w:sz w:val="28"/>
        </w:rPr>
        <w:t xml:space="preserve"> продукции в учреждения социальной сферы при осуществлении закупок</w:t>
      </w:r>
      <w:r>
        <w:rPr>
          <w:spacing w:val="74"/>
          <w:sz w:val="28"/>
        </w:rPr>
        <w:t xml:space="preserve">   </w:t>
      </w:r>
      <w:r>
        <w:rPr>
          <w:sz w:val="28"/>
        </w:rPr>
        <w:t>такой</w:t>
      </w:r>
      <w:r>
        <w:rPr>
          <w:spacing w:val="74"/>
          <w:sz w:val="28"/>
        </w:rPr>
        <w:t xml:space="preserve">   </w:t>
      </w:r>
      <w:r>
        <w:rPr>
          <w:sz w:val="28"/>
        </w:rPr>
        <w:t>продукции</w:t>
      </w:r>
      <w:r>
        <w:rPr>
          <w:spacing w:val="74"/>
          <w:sz w:val="28"/>
        </w:rPr>
        <w:t xml:space="preserve">   </w:t>
      </w:r>
      <w:r>
        <w:rPr>
          <w:sz w:val="28"/>
        </w:rPr>
        <w:t>для</w:t>
      </w:r>
      <w:r>
        <w:rPr>
          <w:spacing w:val="74"/>
          <w:sz w:val="28"/>
        </w:rPr>
        <w:t xml:space="preserve">   </w:t>
      </w:r>
      <w:r>
        <w:rPr>
          <w:sz w:val="28"/>
        </w:rPr>
        <w:t>обеспечения</w:t>
      </w:r>
      <w:r>
        <w:rPr>
          <w:spacing w:val="74"/>
          <w:sz w:val="28"/>
        </w:rPr>
        <w:t xml:space="preserve">   </w:t>
      </w:r>
      <w:r>
        <w:rPr>
          <w:sz w:val="28"/>
        </w:rPr>
        <w:t>государственных и муниципальных нужд (далее соответственно - информационная система мониторинга, эксперимент).</w:t>
      </w:r>
      <w:proofErr w:type="gramEnd"/>
    </w:p>
    <w:p w:rsidR="00312D53" w:rsidRDefault="00DB6EA5">
      <w:pPr>
        <w:pStyle w:val="a4"/>
        <w:numPr>
          <w:ilvl w:val="0"/>
          <w:numId w:val="1"/>
        </w:numPr>
        <w:tabs>
          <w:tab w:val="left" w:pos="1207"/>
        </w:tabs>
        <w:spacing w:line="268" w:lineRule="auto"/>
        <w:ind w:right="935" w:firstLine="709"/>
        <w:jc w:val="both"/>
        <w:rPr>
          <w:sz w:val="28"/>
        </w:rPr>
      </w:pPr>
      <w:r>
        <w:rPr>
          <w:sz w:val="28"/>
        </w:rPr>
        <w:t>Под учреждениями социальной сферы для целей настоящего Положения понимаются государственные (муниципальные) учреждения, осуществляющие закупку пищевой продукции для обеспечения государственных и муниципальных нужд.</w:t>
      </w:r>
    </w:p>
    <w:p w:rsidR="00312D53" w:rsidRDefault="00DB6EA5">
      <w:pPr>
        <w:pStyle w:val="a4"/>
        <w:numPr>
          <w:ilvl w:val="0"/>
          <w:numId w:val="1"/>
        </w:numPr>
        <w:tabs>
          <w:tab w:val="left" w:pos="1207"/>
        </w:tabs>
        <w:spacing w:line="320" w:lineRule="exact"/>
        <w:ind w:left="1207" w:right="0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-2"/>
          <w:sz w:val="28"/>
        </w:rPr>
        <w:t xml:space="preserve"> являются:</w:t>
      </w:r>
    </w:p>
    <w:p w:rsidR="00312D53" w:rsidRDefault="00DB6EA5">
      <w:pPr>
        <w:pStyle w:val="a3"/>
        <w:spacing w:before="33" w:line="268" w:lineRule="auto"/>
        <w:ind w:left="218" w:right="935" w:firstLine="709"/>
        <w:jc w:val="both"/>
      </w:pPr>
      <w:r>
        <w:t>а)</w:t>
      </w:r>
      <w:r>
        <w:rPr>
          <w:spacing w:val="-2"/>
        </w:rPr>
        <w:t xml:space="preserve"> </w:t>
      </w:r>
      <w:r>
        <w:t>разработ</w:t>
      </w:r>
      <w:r>
        <w:t>ка механизма выявления и пресечения поставок небезопасной и (или) некачественной пищевой продукции на основании сведений информационной системы мониторинга и ее интеграции с иными государственными информационными системами;</w:t>
      </w:r>
    </w:p>
    <w:p w:rsidR="00312D53" w:rsidRDefault="00DB6EA5">
      <w:pPr>
        <w:pStyle w:val="a3"/>
        <w:spacing w:line="268" w:lineRule="auto"/>
        <w:ind w:left="218" w:right="935" w:firstLine="709"/>
        <w:jc w:val="both"/>
      </w:pPr>
      <w:r>
        <w:t>б)</w:t>
      </w:r>
      <w:r>
        <w:rPr>
          <w:spacing w:val="-2"/>
        </w:rPr>
        <w:t xml:space="preserve"> </w:t>
      </w:r>
      <w:r>
        <w:t>формирование Министерством промышленности и торговли Российской Федерации совместно с федеральными органами исполнительной власти, уполномоченными на обеспечение проведения эксперимента,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основании</w:t>
      </w:r>
      <w:r>
        <w:rPr>
          <w:spacing w:val="44"/>
        </w:rPr>
        <w:t xml:space="preserve"> </w:t>
      </w:r>
      <w:r>
        <w:t>анализа</w:t>
      </w:r>
      <w:r>
        <w:rPr>
          <w:spacing w:val="43"/>
        </w:rPr>
        <w:t xml:space="preserve"> </w:t>
      </w:r>
      <w:r>
        <w:t>сведений</w:t>
      </w:r>
      <w:r>
        <w:rPr>
          <w:spacing w:val="43"/>
        </w:rPr>
        <w:t xml:space="preserve"> </w:t>
      </w:r>
      <w:r>
        <w:t>информационной</w:t>
      </w:r>
      <w:r>
        <w:rPr>
          <w:spacing w:val="43"/>
        </w:rPr>
        <w:t xml:space="preserve"> </w:t>
      </w:r>
      <w:r>
        <w:rPr>
          <w:spacing w:val="-2"/>
        </w:rPr>
        <w:t>системы</w:t>
      </w:r>
    </w:p>
    <w:p w:rsidR="00312D53" w:rsidRDefault="00312D53">
      <w:pPr>
        <w:spacing w:line="268" w:lineRule="auto"/>
        <w:jc w:val="both"/>
        <w:sectPr w:rsidR="00312D53">
          <w:pgSz w:w="11910" w:h="16840"/>
          <w:pgMar w:top="1360" w:right="480" w:bottom="1120" w:left="1200" w:header="0" w:footer="928" w:gutter="0"/>
          <w:cols w:space="720"/>
        </w:sectPr>
      </w:pPr>
    </w:p>
    <w:p w:rsidR="00312D53" w:rsidRDefault="00DB6EA5">
      <w:pPr>
        <w:pStyle w:val="a3"/>
        <w:spacing w:before="70"/>
        <w:ind w:left="184" w:right="903"/>
        <w:jc w:val="center"/>
      </w:pPr>
      <w:r>
        <w:rPr>
          <w:spacing w:val="-10"/>
        </w:rPr>
        <w:lastRenderedPageBreak/>
        <w:t>2</w:t>
      </w:r>
    </w:p>
    <w:p w:rsidR="00312D53" w:rsidRDefault="00312D53">
      <w:pPr>
        <w:pStyle w:val="a3"/>
        <w:spacing w:before="64"/>
      </w:pPr>
    </w:p>
    <w:p w:rsidR="00312D53" w:rsidRDefault="00DB6EA5">
      <w:pPr>
        <w:pStyle w:val="a3"/>
        <w:tabs>
          <w:tab w:val="left" w:pos="1958"/>
          <w:tab w:val="left" w:pos="2201"/>
          <w:tab w:val="left" w:pos="2777"/>
          <w:tab w:val="left" w:pos="2923"/>
          <w:tab w:val="left" w:pos="3451"/>
          <w:tab w:val="left" w:pos="3695"/>
          <w:tab w:val="left" w:pos="4307"/>
          <w:tab w:val="left" w:pos="4584"/>
          <w:tab w:val="left" w:pos="5252"/>
          <w:tab w:val="left" w:pos="5802"/>
          <w:tab w:val="left" w:pos="6126"/>
          <w:tab w:val="left" w:pos="6418"/>
          <w:tab w:val="left" w:pos="7043"/>
          <w:tab w:val="left" w:pos="7659"/>
          <w:tab w:val="left" w:pos="8296"/>
        </w:tabs>
        <w:spacing w:line="268" w:lineRule="auto"/>
        <w:ind w:left="218" w:right="935"/>
        <w:jc w:val="right"/>
      </w:pPr>
      <w:r>
        <w:rPr>
          <w:spacing w:val="-2"/>
        </w:rPr>
        <w:t>мониторинга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ее</w:t>
      </w:r>
      <w:r>
        <w:tab/>
      </w:r>
      <w:r>
        <w:rPr>
          <w:spacing w:val="-2"/>
        </w:rPr>
        <w:t>интеграции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иными</w:t>
      </w:r>
      <w:r>
        <w:tab/>
      </w:r>
      <w:r>
        <w:rPr>
          <w:spacing w:val="-2"/>
        </w:rPr>
        <w:t>государственными информационными</w:t>
      </w:r>
      <w:r>
        <w:tab/>
      </w:r>
      <w:r>
        <w:tab/>
      </w:r>
      <w:r>
        <w:rPr>
          <w:spacing w:val="-2"/>
        </w:rPr>
        <w:t>системами</w:t>
      </w:r>
      <w:r>
        <w:tab/>
      </w:r>
      <w:r>
        <w:tab/>
      </w:r>
      <w:r>
        <w:rPr>
          <w:spacing w:val="-2"/>
        </w:rPr>
        <w:t>показателей</w:t>
      </w:r>
      <w:r>
        <w:tab/>
      </w:r>
      <w:r>
        <w:tab/>
      </w:r>
      <w:r>
        <w:rPr>
          <w:spacing w:val="-2"/>
        </w:rPr>
        <w:t>(признаков),</w:t>
      </w:r>
      <w:r>
        <w:tab/>
      </w:r>
      <w:r>
        <w:rPr>
          <w:spacing w:val="-2"/>
        </w:rPr>
        <w:t xml:space="preserve">которые </w:t>
      </w:r>
      <w:r>
        <w:t xml:space="preserve">указывают на небезопасную и (или) некачественную пищевую продукцию; в) апробация и подтверждение технической возможности реализации </w:t>
      </w:r>
      <w:r>
        <w:rPr>
          <w:spacing w:val="-2"/>
        </w:rPr>
        <w:t>мех</w:t>
      </w:r>
      <w:r>
        <w:rPr>
          <w:spacing w:val="-2"/>
        </w:rPr>
        <w:t>анизма</w:t>
      </w:r>
      <w:r>
        <w:tab/>
      </w:r>
      <w:r>
        <w:rPr>
          <w:spacing w:val="-2"/>
        </w:rPr>
        <w:t>выявления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пресечения</w:t>
      </w:r>
      <w:r>
        <w:tab/>
      </w:r>
      <w:r>
        <w:tab/>
      </w:r>
      <w:r>
        <w:rPr>
          <w:spacing w:val="-2"/>
        </w:rPr>
        <w:t>поставок</w:t>
      </w:r>
      <w:r>
        <w:tab/>
      </w:r>
      <w:r>
        <w:rPr>
          <w:spacing w:val="-2"/>
        </w:rPr>
        <w:t xml:space="preserve">небезопасной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некачественной</w:t>
      </w:r>
      <w:r>
        <w:rPr>
          <w:spacing w:val="40"/>
        </w:rPr>
        <w:t xml:space="preserve"> </w:t>
      </w:r>
      <w:r>
        <w:t>пищевой</w:t>
      </w:r>
      <w:r>
        <w:rPr>
          <w:spacing w:val="40"/>
        </w:rPr>
        <w:t xml:space="preserve"> </w:t>
      </w:r>
      <w:r>
        <w:t>продукции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сферы на основании сведений информационной системы мониторинга и ее интеграции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иными</w:t>
      </w:r>
      <w:r>
        <w:rPr>
          <w:spacing w:val="80"/>
        </w:rPr>
        <w:t xml:space="preserve"> </w:t>
      </w:r>
      <w:r>
        <w:t>государственными</w:t>
      </w:r>
      <w:r>
        <w:rPr>
          <w:spacing w:val="80"/>
        </w:rPr>
        <w:t xml:space="preserve"> </w:t>
      </w:r>
      <w:r>
        <w:t>информационными</w:t>
      </w:r>
      <w:r>
        <w:rPr>
          <w:spacing w:val="80"/>
        </w:rPr>
        <w:t xml:space="preserve"> </w:t>
      </w:r>
      <w:r>
        <w:t>системами</w:t>
      </w:r>
      <w:r>
        <w:rPr>
          <w:spacing w:val="40"/>
        </w:rPr>
        <w:t xml:space="preserve"> </w:t>
      </w:r>
      <w:r>
        <w:t>с</w:t>
      </w:r>
      <w:r>
        <w:rPr>
          <w:spacing w:val="27"/>
        </w:rPr>
        <w:t xml:space="preserve">  </w:t>
      </w:r>
      <w:r>
        <w:t>применением</w:t>
      </w:r>
      <w:r>
        <w:rPr>
          <w:spacing w:val="27"/>
        </w:rPr>
        <w:t xml:space="preserve">  </w:t>
      </w:r>
      <w:r>
        <w:t>показателей</w:t>
      </w:r>
      <w:r>
        <w:rPr>
          <w:spacing w:val="28"/>
        </w:rPr>
        <w:t xml:space="preserve">  </w:t>
      </w:r>
      <w:r>
        <w:t>(признаков),</w:t>
      </w:r>
      <w:r>
        <w:rPr>
          <w:spacing w:val="27"/>
        </w:rPr>
        <w:t xml:space="preserve">  </w:t>
      </w:r>
      <w:r>
        <w:t>указанных</w:t>
      </w:r>
      <w:r>
        <w:rPr>
          <w:spacing w:val="28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t>подпункте</w:t>
      </w:r>
      <w:r>
        <w:rPr>
          <w:spacing w:val="28"/>
        </w:rPr>
        <w:t xml:space="preserve">  </w:t>
      </w:r>
      <w:r>
        <w:rPr>
          <w:spacing w:val="-5"/>
        </w:rPr>
        <w:t>"б"</w:t>
      </w:r>
    </w:p>
    <w:p w:rsidR="00312D53" w:rsidRDefault="00DB6EA5">
      <w:pPr>
        <w:pStyle w:val="a3"/>
        <w:spacing w:line="316" w:lineRule="exact"/>
        <w:ind w:left="218"/>
        <w:jc w:val="both"/>
      </w:pPr>
      <w:r>
        <w:t xml:space="preserve">настоящего </w:t>
      </w:r>
      <w:r>
        <w:rPr>
          <w:spacing w:val="-2"/>
        </w:rPr>
        <w:t>пункта;</w:t>
      </w:r>
    </w:p>
    <w:p w:rsidR="00312D53" w:rsidRDefault="00DB6EA5">
      <w:pPr>
        <w:pStyle w:val="a3"/>
        <w:spacing w:before="38" w:line="268" w:lineRule="auto"/>
        <w:ind w:left="218" w:right="935" w:firstLine="709"/>
        <w:jc w:val="both"/>
      </w:pPr>
      <w:r>
        <w:t>г)</w:t>
      </w:r>
      <w:r>
        <w:rPr>
          <w:spacing w:val="-1"/>
        </w:rPr>
        <w:t xml:space="preserve"> </w:t>
      </w:r>
      <w:r>
        <w:t>формирование</w:t>
      </w:r>
      <w:r>
        <w:rPr>
          <w:spacing w:val="75"/>
          <w:w w:val="150"/>
        </w:rPr>
        <w:t xml:space="preserve">   </w:t>
      </w:r>
      <w:r>
        <w:t>предложений</w:t>
      </w:r>
      <w:r>
        <w:rPr>
          <w:spacing w:val="75"/>
          <w:w w:val="150"/>
        </w:rPr>
        <w:t xml:space="preserve">   </w:t>
      </w:r>
      <w:r>
        <w:t>о</w:t>
      </w:r>
      <w:r>
        <w:rPr>
          <w:spacing w:val="75"/>
          <w:w w:val="150"/>
        </w:rPr>
        <w:t xml:space="preserve">   </w:t>
      </w:r>
      <w:r>
        <w:t>внесении</w:t>
      </w:r>
      <w:r>
        <w:rPr>
          <w:spacing w:val="75"/>
          <w:w w:val="150"/>
        </w:rPr>
        <w:t xml:space="preserve">   </w:t>
      </w:r>
      <w:r>
        <w:t>изменений в законодательство Российской Федерации, предусматривающих определение перечня случаев, при которых поставка пи</w:t>
      </w:r>
      <w:r>
        <w:t>щевой продукции, подлежащей</w:t>
      </w:r>
      <w:r>
        <w:rPr>
          <w:spacing w:val="80"/>
        </w:rPr>
        <w:t xml:space="preserve">  </w:t>
      </w:r>
      <w:r>
        <w:t>обязательной</w:t>
      </w:r>
      <w:r>
        <w:rPr>
          <w:spacing w:val="80"/>
        </w:rPr>
        <w:t xml:space="preserve">  </w:t>
      </w:r>
      <w:r>
        <w:t>маркировке</w:t>
      </w:r>
      <w:r>
        <w:rPr>
          <w:spacing w:val="80"/>
        </w:rPr>
        <w:t xml:space="preserve">  </w:t>
      </w:r>
      <w:r>
        <w:t>средствами</w:t>
      </w:r>
      <w:r>
        <w:rPr>
          <w:spacing w:val="80"/>
        </w:rPr>
        <w:t xml:space="preserve">  </w:t>
      </w:r>
      <w:r>
        <w:t>идентификации, в учреждения социальной сферы запрещена на основании сведений информационной системы мониторинга и ее интеграции с иными государственными информационными системами.</w:t>
      </w:r>
    </w:p>
    <w:p w:rsidR="00312D53" w:rsidRDefault="00DB6EA5">
      <w:pPr>
        <w:pStyle w:val="a4"/>
        <w:numPr>
          <w:ilvl w:val="0"/>
          <w:numId w:val="1"/>
        </w:numPr>
        <w:tabs>
          <w:tab w:val="left" w:pos="1207"/>
        </w:tabs>
        <w:spacing w:line="318" w:lineRule="exact"/>
        <w:ind w:left="1207" w:right="0"/>
        <w:jc w:val="both"/>
        <w:rPr>
          <w:sz w:val="28"/>
        </w:rPr>
      </w:pPr>
      <w:r>
        <w:rPr>
          <w:sz w:val="28"/>
        </w:rPr>
        <w:t>Участника</w:t>
      </w:r>
      <w:r>
        <w:rPr>
          <w:sz w:val="28"/>
        </w:rPr>
        <w:t>ми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312D53" w:rsidRDefault="00DB6EA5">
      <w:pPr>
        <w:pStyle w:val="a3"/>
        <w:spacing w:before="38" w:line="268" w:lineRule="auto"/>
        <w:ind w:left="218" w:right="935" w:firstLine="709"/>
        <w:jc w:val="both"/>
      </w:pPr>
      <w:r>
        <w:t>а)</w:t>
      </w:r>
      <w:r>
        <w:rPr>
          <w:spacing w:val="-3"/>
        </w:rPr>
        <w:t xml:space="preserve"> </w:t>
      </w:r>
      <w:r>
        <w:t>федеральные</w:t>
      </w:r>
      <w:r>
        <w:rPr>
          <w:spacing w:val="40"/>
        </w:rPr>
        <w:t xml:space="preserve"> </w:t>
      </w:r>
      <w:r>
        <w:t>органы</w:t>
      </w:r>
      <w:r>
        <w:rPr>
          <w:spacing w:val="40"/>
        </w:rPr>
        <w:t xml:space="preserve"> </w:t>
      </w:r>
      <w:r>
        <w:t>исполнительной</w:t>
      </w:r>
      <w:r>
        <w:rPr>
          <w:spacing w:val="40"/>
        </w:rPr>
        <w:t xml:space="preserve"> </w:t>
      </w:r>
      <w:r>
        <w:t>власти,</w:t>
      </w:r>
      <w:r>
        <w:rPr>
          <w:spacing w:val="40"/>
        </w:rPr>
        <w:t xml:space="preserve"> </w:t>
      </w:r>
      <w:r>
        <w:t>уполномоченные</w:t>
      </w:r>
      <w:r>
        <w:rPr>
          <w:spacing w:val="80"/>
        </w:rPr>
        <w:t xml:space="preserve"> </w:t>
      </w:r>
      <w:r>
        <w:t>на обеспечение проведения эксперимента;</w:t>
      </w:r>
    </w:p>
    <w:p w:rsidR="00312D53" w:rsidRDefault="00DB6EA5">
      <w:pPr>
        <w:pStyle w:val="a3"/>
        <w:spacing w:line="268" w:lineRule="auto"/>
        <w:ind w:left="218" w:right="934" w:firstLine="709"/>
        <w:jc w:val="both"/>
      </w:pPr>
      <w:r>
        <w:t>б)</w:t>
      </w:r>
      <w:r>
        <w:rPr>
          <w:spacing w:val="-4"/>
        </w:rPr>
        <w:t xml:space="preserve"> </w:t>
      </w:r>
      <w:r>
        <w:t>согласившиеся на участие в эксперименте на добровольной основе высшие исполнительные органы Краснодарского края, Пермского края</w:t>
      </w:r>
      <w:r>
        <w:t>, Ставропольского края, Хабаровского края, Московской области, Новосибирской области и г. Санкт-Петербурга, на территориях которых проводится эксперимент, а также уполномоченные исполнительные</w:t>
      </w:r>
      <w:r>
        <w:rPr>
          <w:spacing w:val="40"/>
        </w:rPr>
        <w:t xml:space="preserve"> </w:t>
      </w:r>
      <w:r>
        <w:t>органы указанных субъектов Российской Федерации;</w:t>
      </w:r>
    </w:p>
    <w:p w:rsidR="00312D53" w:rsidRDefault="00DB6EA5">
      <w:pPr>
        <w:pStyle w:val="a3"/>
        <w:spacing w:line="318" w:lineRule="exact"/>
        <w:ind w:left="927"/>
        <w:jc w:val="both"/>
      </w:pPr>
      <w:r>
        <w:t>в)</w:t>
      </w:r>
      <w:r>
        <w:rPr>
          <w:spacing w:val="-4"/>
        </w:rPr>
        <w:t xml:space="preserve"> </w:t>
      </w:r>
      <w:r>
        <w:t>оператор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rPr>
          <w:spacing w:val="-2"/>
        </w:rPr>
        <w:t>мониторинга;</w:t>
      </w:r>
    </w:p>
    <w:p w:rsidR="00312D53" w:rsidRDefault="00DB6EA5">
      <w:pPr>
        <w:pStyle w:val="a3"/>
        <w:spacing w:before="37" w:line="268" w:lineRule="auto"/>
        <w:ind w:left="218" w:right="935" w:firstLine="709"/>
        <w:jc w:val="both"/>
      </w:pPr>
      <w:r>
        <w:t>г)</w:t>
      </w:r>
      <w:r>
        <w:rPr>
          <w:spacing w:val="-4"/>
        </w:rPr>
        <w:t xml:space="preserve"> </w:t>
      </w:r>
      <w:r>
        <w:t>учреждения социальной сферы Краснодарского края, Пермского края, Ставропольского края, Хабаровского края, Московской области, Новосибирской области и г. Санкт-Петербурга, согласившиеся на участие</w:t>
      </w:r>
      <w:r>
        <w:rPr>
          <w:spacing w:val="40"/>
        </w:rPr>
        <w:t xml:space="preserve"> </w:t>
      </w:r>
      <w:r>
        <w:t xml:space="preserve">в эксперименте на добровольной основе, в соответствии с предложениями высших исполнительных органов указанных субъектов Российской </w:t>
      </w:r>
      <w:r>
        <w:rPr>
          <w:spacing w:val="-2"/>
        </w:rPr>
        <w:t>Федерации.</w:t>
      </w:r>
    </w:p>
    <w:p w:rsidR="00312D53" w:rsidRDefault="00DB6EA5">
      <w:pPr>
        <w:pStyle w:val="a4"/>
        <w:numPr>
          <w:ilvl w:val="0"/>
          <w:numId w:val="1"/>
        </w:numPr>
        <w:tabs>
          <w:tab w:val="left" w:pos="1207"/>
        </w:tabs>
        <w:spacing w:line="268" w:lineRule="auto"/>
        <w:ind w:firstLine="709"/>
        <w:jc w:val="both"/>
        <w:rPr>
          <w:sz w:val="28"/>
        </w:rPr>
      </w:pPr>
      <w:r>
        <w:rPr>
          <w:sz w:val="28"/>
        </w:rPr>
        <w:t>Министерством промышленности и торговли Российской Федерации по согласованию с федеральными органами исполнительно</w:t>
      </w:r>
      <w:r>
        <w:rPr>
          <w:sz w:val="28"/>
        </w:rPr>
        <w:t>й власти, уполномоченными на обеспечение проведения эксперимента, утверждаются методические рекомендации по проведению эксперимента,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в том числе по следующим вопросам:</w:t>
      </w:r>
    </w:p>
    <w:p w:rsidR="00312D53" w:rsidRDefault="00312D53">
      <w:pPr>
        <w:spacing w:line="268" w:lineRule="auto"/>
        <w:jc w:val="both"/>
        <w:rPr>
          <w:sz w:val="28"/>
        </w:rPr>
        <w:sectPr w:rsidR="00312D53">
          <w:pgSz w:w="11910" w:h="16840"/>
          <w:pgMar w:top="660" w:right="480" w:bottom="1120" w:left="1200" w:header="0" w:footer="928" w:gutter="0"/>
          <w:cols w:space="720"/>
        </w:sectPr>
      </w:pPr>
    </w:p>
    <w:p w:rsidR="00312D53" w:rsidRDefault="00DB6EA5">
      <w:pPr>
        <w:pStyle w:val="a3"/>
        <w:spacing w:before="70"/>
        <w:ind w:left="184" w:right="903"/>
        <w:jc w:val="center"/>
      </w:pPr>
      <w:r>
        <w:rPr>
          <w:spacing w:val="-10"/>
        </w:rPr>
        <w:lastRenderedPageBreak/>
        <w:t>3</w:t>
      </w:r>
    </w:p>
    <w:p w:rsidR="00312D53" w:rsidRDefault="00312D53">
      <w:pPr>
        <w:pStyle w:val="a3"/>
        <w:spacing w:before="64"/>
      </w:pPr>
    </w:p>
    <w:p w:rsidR="00312D53" w:rsidRDefault="00DB6EA5">
      <w:pPr>
        <w:pStyle w:val="a3"/>
        <w:spacing w:line="268" w:lineRule="auto"/>
        <w:ind w:left="218" w:right="935" w:firstLine="709"/>
        <w:jc w:val="both"/>
      </w:pPr>
      <w:r>
        <w:t>а)</w:t>
      </w:r>
      <w:r>
        <w:rPr>
          <w:spacing w:val="-4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мониторинга с госу</w:t>
      </w:r>
      <w:r>
        <w:t xml:space="preserve">дарственными информационными системами федеральных органов исполнительной власти, уполномоченных на обеспечение проведения </w:t>
      </w:r>
      <w:r>
        <w:rPr>
          <w:spacing w:val="-2"/>
        </w:rPr>
        <w:t>эксперимента;</w:t>
      </w:r>
    </w:p>
    <w:p w:rsidR="00312D53" w:rsidRDefault="00DB6EA5">
      <w:pPr>
        <w:pStyle w:val="a3"/>
        <w:spacing w:line="320" w:lineRule="exact"/>
        <w:ind w:left="927"/>
        <w:jc w:val="both"/>
      </w:pPr>
      <w:r>
        <w:t>б)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эксперимента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взаимодействия.</w:t>
      </w:r>
    </w:p>
    <w:p w:rsidR="00312D53" w:rsidRDefault="00312D53">
      <w:pPr>
        <w:pStyle w:val="a3"/>
        <w:rPr>
          <w:sz w:val="20"/>
        </w:rPr>
      </w:pPr>
    </w:p>
    <w:p w:rsidR="00312D53" w:rsidRDefault="00312D53">
      <w:pPr>
        <w:pStyle w:val="a3"/>
        <w:rPr>
          <w:sz w:val="20"/>
        </w:rPr>
      </w:pPr>
    </w:p>
    <w:p w:rsidR="00312D53" w:rsidRDefault="00312D53">
      <w:pPr>
        <w:pStyle w:val="a3"/>
        <w:rPr>
          <w:sz w:val="20"/>
        </w:rPr>
      </w:pPr>
    </w:p>
    <w:p w:rsidR="00312D53" w:rsidRDefault="00DB6EA5">
      <w:pPr>
        <w:pStyle w:val="a3"/>
        <w:spacing w:before="5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3291204</wp:posOffset>
                </wp:positionH>
                <wp:positionV relativeFrom="paragraph">
                  <wp:posOffset>195567</wp:posOffset>
                </wp:positionV>
                <wp:extent cx="9779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>
                              <a:moveTo>
                                <a:pt x="0" y="0"/>
                              </a:moveTo>
                              <a:lnTo>
                                <a:pt x="977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9.149994pt;margin-top:15.399023pt;width:77pt;height:.1pt;mso-position-horizontal-relative:page;mso-position-vertical-relative:paragraph;z-index:-15725056;mso-wrap-distance-left:0;mso-wrap-distance-right:0" id="docshape8" coordorigin="5183,308" coordsize="1540,0" path="m5183,308l6723,308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12D53" w:rsidRDefault="00312D53">
      <w:pPr>
        <w:rPr>
          <w:sz w:val="20"/>
        </w:rPr>
        <w:sectPr w:rsidR="00312D53">
          <w:footerReference w:type="default" r:id="rId12"/>
          <w:pgSz w:w="11910" w:h="16840"/>
          <w:pgMar w:top="660" w:right="480" w:bottom="1120" w:left="1200" w:header="0" w:footer="928" w:gutter="0"/>
          <w:cols w:space="720"/>
        </w:sectPr>
      </w:pPr>
    </w:p>
    <w:p w:rsidR="00312D53" w:rsidRDefault="00DB6EA5">
      <w:pPr>
        <w:pStyle w:val="a3"/>
        <w:spacing w:before="76"/>
        <w:ind w:left="5171" w:right="901"/>
        <w:jc w:val="center"/>
      </w:pPr>
      <w:r>
        <w:rPr>
          <w:spacing w:val="-2"/>
        </w:rPr>
        <w:lastRenderedPageBreak/>
        <w:t>УТВЕРЖДЕН</w:t>
      </w:r>
    </w:p>
    <w:p w:rsidR="00312D53" w:rsidRDefault="00DB6EA5">
      <w:pPr>
        <w:pStyle w:val="a3"/>
        <w:spacing w:before="38"/>
        <w:ind w:left="5175" w:right="901"/>
        <w:jc w:val="center"/>
      </w:pPr>
      <w:r>
        <w:t>постановлением</w:t>
      </w:r>
      <w:r>
        <w:rPr>
          <w:spacing w:val="-18"/>
        </w:rPr>
        <w:t xml:space="preserve"> </w:t>
      </w:r>
      <w:r>
        <w:t>Правительства Российской Федерации</w:t>
      </w:r>
    </w:p>
    <w:p w:rsidR="00312D53" w:rsidRDefault="00DB6EA5">
      <w:pPr>
        <w:pStyle w:val="a3"/>
        <w:ind w:left="5172" w:right="901"/>
        <w:jc w:val="center"/>
      </w:pPr>
      <w:r>
        <w:t>от 28 ноября 2024 г. №</w:t>
      </w:r>
      <w:r>
        <w:rPr>
          <w:spacing w:val="-1"/>
        </w:rPr>
        <w:t xml:space="preserve"> </w:t>
      </w:r>
      <w:r>
        <w:rPr>
          <w:spacing w:val="-4"/>
        </w:rPr>
        <w:t>1636</w:t>
      </w:r>
    </w:p>
    <w:p w:rsidR="00312D53" w:rsidRDefault="00312D53">
      <w:pPr>
        <w:pStyle w:val="a3"/>
      </w:pPr>
    </w:p>
    <w:p w:rsidR="00312D53" w:rsidRDefault="00312D53">
      <w:pPr>
        <w:pStyle w:val="a3"/>
      </w:pPr>
    </w:p>
    <w:p w:rsidR="00312D53" w:rsidRDefault="00312D53">
      <w:pPr>
        <w:pStyle w:val="a3"/>
      </w:pPr>
    </w:p>
    <w:p w:rsidR="00312D53" w:rsidRDefault="00312D53">
      <w:pPr>
        <w:pStyle w:val="a3"/>
      </w:pPr>
    </w:p>
    <w:p w:rsidR="00312D53" w:rsidRDefault="00312D53">
      <w:pPr>
        <w:pStyle w:val="a3"/>
        <w:spacing w:before="150"/>
      </w:pPr>
    </w:p>
    <w:p w:rsidR="00312D53" w:rsidRDefault="00DB6EA5">
      <w:pPr>
        <w:ind w:left="184" w:right="901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Е Р Е Ч Е Н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Ь</w:t>
      </w:r>
    </w:p>
    <w:p w:rsidR="00312D53" w:rsidRDefault="00DB6EA5">
      <w:pPr>
        <w:spacing w:before="120"/>
        <w:ind w:left="184" w:right="901"/>
        <w:jc w:val="center"/>
        <w:rPr>
          <w:b/>
          <w:sz w:val="28"/>
        </w:rPr>
      </w:pPr>
      <w:r>
        <w:rPr>
          <w:b/>
          <w:sz w:val="28"/>
        </w:rPr>
        <w:t>отдельных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продукции,</w:t>
      </w:r>
      <w:r>
        <w:rPr>
          <w:b/>
          <w:spacing w:val="-2"/>
          <w:sz w:val="28"/>
        </w:rPr>
        <w:t xml:space="preserve"> задействованной</w:t>
      </w:r>
    </w:p>
    <w:p w:rsidR="00312D53" w:rsidRDefault="00DB6EA5">
      <w:pPr>
        <w:ind w:left="408" w:right="1126" w:hanging="1"/>
        <w:jc w:val="center"/>
        <w:rPr>
          <w:b/>
          <w:sz w:val="28"/>
        </w:rPr>
      </w:pPr>
      <w:r>
        <w:rPr>
          <w:b/>
          <w:sz w:val="28"/>
        </w:rPr>
        <w:t>в эксперименте по использованию возможностей государственной информационной системы мониторинга за оборотом товаров, подлежащих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обязательной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маркировке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средствами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идентификации, в целях противодействия поступлению небезопасной</w:t>
      </w:r>
    </w:p>
    <w:p w:rsidR="00312D53" w:rsidRDefault="00DB6EA5">
      <w:pPr>
        <w:ind w:left="1888" w:right="2606"/>
        <w:jc w:val="center"/>
        <w:rPr>
          <w:sz w:val="16"/>
        </w:rPr>
      </w:pP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некачественной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пищево</w:t>
      </w:r>
      <w:r>
        <w:rPr>
          <w:b/>
          <w:sz w:val="28"/>
        </w:rPr>
        <w:t>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продукции в учреждения социальной сферы</w:t>
      </w:r>
      <w:proofErr w:type="gramStart"/>
      <w:r>
        <w:rPr>
          <w:position w:val="7"/>
          <w:sz w:val="16"/>
        </w:rPr>
        <w:t>1</w:t>
      </w:r>
      <w:proofErr w:type="gramEnd"/>
    </w:p>
    <w:p w:rsidR="00312D53" w:rsidRDefault="00312D53">
      <w:pPr>
        <w:pStyle w:val="a3"/>
        <w:rPr>
          <w:sz w:val="20"/>
        </w:rPr>
      </w:pPr>
    </w:p>
    <w:p w:rsidR="00312D53" w:rsidRDefault="00312D53">
      <w:pPr>
        <w:pStyle w:val="a3"/>
        <w:spacing w:before="184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005"/>
        <w:gridCol w:w="2438"/>
      </w:tblGrid>
      <w:tr w:rsidR="00312D53">
        <w:trPr>
          <w:trHeight w:val="552"/>
        </w:trPr>
        <w:tc>
          <w:tcPr>
            <w:tcW w:w="4106" w:type="dxa"/>
            <w:tcBorders>
              <w:left w:val="nil"/>
            </w:tcBorders>
          </w:tcPr>
          <w:p w:rsidR="00312D53" w:rsidRDefault="00DB6EA5">
            <w:pPr>
              <w:pStyle w:val="TableParagraph"/>
              <w:spacing w:line="270" w:lineRule="atLeast"/>
              <w:ind w:left="1068" w:hanging="60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товаров (товарная позиция)</w:t>
            </w:r>
          </w:p>
        </w:tc>
        <w:tc>
          <w:tcPr>
            <w:tcW w:w="3005" w:type="dxa"/>
          </w:tcPr>
          <w:p w:rsidR="00312D53" w:rsidRDefault="00DB6EA5">
            <w:pPr>
              <w:pStyle w:val="TableParagraph"/>
              <w:spacing w:before="138" w:line="240" w:lineRule="auto"/>
              <w:ind w:left="48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ВЭД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ЕАЭС</w:t>
            </w:r>
          </w:p>
        </w:tc>
        <w:tc>
          <w:tcPr>
            <w:tcW w:w="2438" w:type="dxa"/>
            <w:tcBorders>
              <w:right w:val="nil"/>
            </w:tcBorders>
          </w:tcPr>
          <w:p w:rsidR="00312D53" w:rsidRDefault="00DB6EA5">
            <w:pPr>
              <w:pStyle w:val="TableParagraph"/>
              <w:spacing w:before="138" w:line="240" w:lineRule="auto"/>
              <w:ind w:left="51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:rsidR="00312D53" w:rsidRDefault="00312D53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4601"/>
        <w:gridCol w:w="2136"/>
        <w:gridCol w:w="2216"/>
      </w:tblGrid>
      <w:tr w:rsidR="00312D53">
        <w:trPr>
          <w:trHeight w:val="272"/>
        </w:trPr>
        <w:tc>
          <w:tcPr>
            <w:tcW w:w="4601" w:type="dxa"/>
          </w:tcPr>
          <w:p w:rsidR="00312D53" w:rsidRDefault="00DB6EA5">
            <w:pPr>
              <w:pStyle w:val="TableParagraph"/>
              <w:tabs>
                <w:tab w:val="left" w:pos="583"/>
              </w:tabs>
              <w:spacing w:line="252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Упакованная вода </w:t>
            </w:r>
            <w:r>
              <w:rPr>
                <w:spacing w:val="-2"/>
                <w:sz w:val="24"/>
              </w:rPr>
              <w:t>(воды</w:t>
            </w:r>
            <w:proofErr w:type="gramEnd"/>
          </w:p>
        </w:tc>
        <w:tc>
          <w:tcPr>
            <w:tcW w:w="2136" w:type="dxa"/>
          </w:tcPr>
          <w:p w:rsidR="00312D53" w:rsidRDefault="00DB6EA5">
            <w:pPr>
              <w:pStyle w:val="TableParagraph"/>
              <w:spacing w:line="252" w:lineRule="exact"/>
              <w:ind w:left="669"/>
              <w:rPr>
                <w:sz w:val="16"/>
              </w:rPr>
            </w:pPr>
            <w:r>
              <w:rPr>
                <w:spacing w:val="-2"/>
                <w:sz w:val="24"/>
              </w:rPr>
              <w:t>2201</w:t>
            </w:r>
            <w:r>
              <w:rPr>
                <w:spacing w:val="-2"/>
                <w:position w:val="7"/>
                <w:sz w:val="16"/>
              </w:rPr>
              <w:t>2</w:t>
            </w:r>
          </w:p>
        </w:tc>
        <w:tc>
          <w:tcPr>
            <w:tcW w:w="2216" w:type="dxa"/>
          </w:tcPr>
          <w:p w:rsidR="00312D53" w:rsidRDefault="00DB6EA5">
            <w:pPr>
              <w:pStyle w:val="TableParagraph"/>
              <w:spacing w:line="252" w:lineRule="exact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10.86.10.310</w:t>
            </w: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 xml:space="preserve">минеральные </w:t>
            </w:r>
            <w:r>
              <w:rPr>
                <w:spacing w:val="-2"/>
                <w:sz w:val="24"/>
              </w:rPr>
              <w:t>природные</w:t>
            </w:r>
          </w:p>
        </w:tc>
        <w:tc>
          <w:tcPr>
            <w:tcW w:w="2136" w:type="dxa"/>
          </w:tcPr>
          <w:p w:rsidR="00312D53" w:rsidRDefault="00312D5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16" w:type="dxa"/>
          </w:tcPr>
          <w:p w:rsidR="00312D53" w:rsidRDefault="00DB6EA5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11.07.11.110</w:t>
            </w: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 xml:space="preserve">упакованные, воды </w:t>
            </w:r>
            <w:r>
              <w:rPr>
                <w:spacing w:val="-2"/>
                <w:sz w:val="24"/>
              </w:rPr>
              <w:t>природные</w:t>
            </w:r>
          </w:p>
        </w:tc>
        <w:tc>
          <w:tcPr>
            <w:tcW w:w="2136" w:type="dxa"/>
          </w:tcPr>
          <w:p w:rsidR="00312D53" w:rsidRDefault="00312D5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16" w:type="dxa"/>
          </w:tcPr>
          <w:p w:rsidR="00312D53" w:rsidRDefault="00DB6EA5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11.07.11.120</w:t>
            </w: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 xml:space="preserve">питьевые </w:t>
            </w:r>
            <w:r>
              <w:rPr>
                <w:spacing w:val="-2"/>
                <w:sz w:val="24"/>
              </w:rPr>
              <w:t>упакованные,</w:t>
            </w:r>
          </w:p>
        </w:tc>
        <w:tc>
          <w:tcPr>
            <w:tcW w:w="2136" w:type="dxa"/>
          </w:tcPr>
          <w:p w:rsidR="00312D53" w:rsidRDefault="00312D5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16" w:type="dxa"/>
          </w:tcPr>
          <w:p w:rsidR="00312D53" w:rsidRDefault="00DB6EA5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11.07.11.130</w:t>
            </w: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</w:t>
            </w:r>
            <w:proofErr w:type="gramStart"/>
            <w:r>
              <w:rPr>
                <w:spacing w:val="-2"/>
                <w:sz w:val="24"/>
              </w:rPr>
              <w:t>газированные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136" w:type="dxa"/>
          </w:tcPr>
          <w:p w:rsidR="00312D53" w:rsidRDefault="00312D5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16" w:type="dxa"/>
          </w:tcPr>
          <w:p w:rsidR="00312D53" w:rsidRDefault="00DB6EA5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11.07.11.140</w:t>
            </w: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содержащие </w:t>
            </w:r>
            <w:r>
              <w:rPr>
                <w:spacing w:val="-2"/>
                <w:sz w:val="24"/>
              </w:rPr>
              <w:t>сахара,</w:t>
            </w:r>
          </w:p>
        </w:tc>
        <w:tc>
          <w:tcPr>
            <w:tcW w:w="2136" w:type="dxa"/>
          </w:tcPr>
          <w:p w:rsidR="00312D53" w:rsidRDefault="00312D5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16" w:type="dxa"/>
          </w:tcPr>
          <w:p w:rsidR="00312D53" w:rsidRDefault="00DB6EA5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11.07.11.150</w:t>
            </w: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подсластителей,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ароматизаторов</w:t>
            </w:r>
            <w:proofErr w:type="spellEnd"/>
          </w:p>
        </w:tc>
        <w:tc>
          <w:tcPr>
            <w:tcW w:w="4352" w:type="dxa"/>
            <w:gridSpan w:val="2"/>
            <w:vMerge w:val="restart"/>
          </w:tcPr>
          <w:p w:rsidR="00312D53" w:rsidRDefault="00312D5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веществ,</w:t>
            </w: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:rsidR="00312D53" w:rsidRDefault="00312D53">
            <w:pPr>
              <w:rPr>
                <w:sz w:val="2"/>
                <w:szCs w:val="2"/>
              </w:rPr>
            </w:pP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воды </w:t>
            </w:r>
            <w:proofErr w:type="spellStart"/>
            <w:r>
              <w:rPr>
                <w:sz w:val="24"/>
              </w:rPr>
              <w:t>купажированные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питьевые</w:t>
            </w: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:rsidR="00312D53" w:rsidRDefault="00312D53">
            <w:pPr>
              <w:rPr>
                <w:sz w:val="2"/>
                <w:szCs w:val="2"/>
              </w:rPr>
            </w:pP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left="584"/>
              <w:rPr>
                <w:sz w:val="24"/>
              </w:rPr>
            </w:pPr>
            <w:proofErr w:type="gramStart"/>
            <w:r>
              <w:rPr>
                <w:sz w:val="24"/>
              </w:rPr>
              <w:t>упакованные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:rsidR="00312D53" w:rsidRDefault="00312D53">
            <w:pPr>
              <w:rPr>
                <w:sz w:val="2"/>
                <w:szCs w:val="2"/>
              </w:rPr>
            </w:pP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газированные,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содержащие</w:t>
            </w: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:rsidR="00312D53" w:rsidRDefault="00312D53">
            <w:pPr>
              <w:rPr>
                <w:sz w:val="2"/>
                <w:szCs w:val="2"/>
              </w:rPr>
            </w:pP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сахара,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подсластителей,</w:t>
            </w: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:rsidR="00312D53" w:rsidRDefault="00312D53">
            <w:pPr>
              <w:rPr>
                <w:sz w:val="2"/>
                <w:szCs w:val="2"/>
              </w:rPr>
            </w:pP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left="584"/>
              <w:rPr>
                <w:sz w:val="24"/>
              </w:rPr>
            </w:pP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:rsidR="00312D53" w:rsidRDefault="00312D53">
            <w:pPr>
              <w:rPr>
                <w:sz w:val="2"/>
                <w:szCs w:val="2"/>
              </w:rPr>
            </w:pP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веществ,</w:t>
            </w: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:rsidR="00312D53" w:rsidRDefault="00312D53">
            <w:pPr>
              <w:rPr>
                <w:sz w:val="2"/>
                <w:szCs w:val="2"/>
              </w:rPr>
            </w:pP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 xml:space="preserve">воды </w:t>
            </w:r>
            <w:r>
              <w:rPr>
                <w:spacing w:val="-2"/>
                <w:sz w:val="24"/>
              </w:rPr>
              <w:t>искусственно</w:t>
            </w: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:rsidR="00312D53" w:rsidRDefault="00312D53">
            <w:pPr>
              <w:rPr>
                <w:sz w:val="2"/>
                <w:szCs w:val="2"/>
              </w:rPr>
            </w:pP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left="584"/>
              <w:rPr>
                <w:sz w:val="24"/>
              </w:rPr>
            </w:pPr>
            <w:r>
              <w:rPr>
                <w:spacing w:val="-2"/>
                <w:sz w:val="24"/>
              </w:rPr>
              <w:t>минерализованные</w:t>
            </w: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:rsidR="00312D53" w:rsidRDefault="00312D53">
            <w:pPr>
              <w:rPr>
                <w:sz w:val="2"/>
                <w:szCs w:val="2"/>
              </w:rPr>
            </w:pP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 xml:space="preserve">питьевые </w:t>
            </w:r>
            <w:r>
              <w:rPr>
                <w:spacing w:val="-2"/>
                <w:sz w:val="24"/>
              </w:rPr>
              <w:t>упакованные,</w:t>
            </w: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:rsidR="00312D53" w:rsidRDefault="00312D53">
            <w:pPr>
              <w:rPr>
                <w:sz w:val="2"/>
                <w:szCs w:val="2"/>
              </w:rPr>
            </w:pP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</w:t>
            </w:r>
            <w:proofErr w:type="gramStart"/>
            <w:r>
              <w:rPr>
                <w:spacing w:val="-2"/>
                <w:sz w:val="24"/>
              </w:rPr>
              <w:t>газированные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:rsidR="00312D53" w:rsidRDefault="00312D53">
            <w:pPr>
              <w:rPr>
                <w:sz w:val="2"/>
                <w:szCs w:val="2"/>
              </w:rPr>
            </w:pP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содержащие </w:t>
            </w:r>
            <w:r>
              <w:rPr>
                <w:spacing w:val="-2"/>
                <w:sz w:val="24"/>
              </w:rPr>
              <w:t>сахара,</w:t>
            </w: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:rsidR="00312D53" w:rsidRDefault="00312D53">
            <w:pPr>
              <w:rPr>
                <w:sz w:val="2"/>
                <w:szCs w:val="2"/>
              </w:rPr>
            </w:pP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подсластителей,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ароматизаторов</w:t>
            </w:r>
            <w:proofErr w:type="spellEnd"/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:rsidR="00312D53" w:rsidRDefault="00312D53">
            <w:pPr>
              <w:rPr>
                <w:sz w:val="2"/>
                <w:szCs w:val="2"/>
              </w:rPr>
            </w:pP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веществ,</w:t>
            </w: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:rsidR="00312D53" w:rsidRDefault="00312D53">
            <w:pPr>
              <w:rPr>
                <w:sz w:val="2"/>
                <w:szCs w:val="2"/>
              </w:rPr>
            </w:pPr>
          </w:p>
        </w:tc>
      </w:tr>
      <w:tr w:rsidR="00312D53">
        <w:trPr>
          <w:trHeight w:val="275"/>
        </w:trPr>
        <w:tc>
          <w:tcPr>
            <w:tcW w:w="4601" w:type="dxa"/>
          </w:tcPr>
          <w:p w:rsidR="00312D53" w:rsidRDefault="00DB6EA5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обработанные </w:t>
            </w:r>
            <w:r>
              <w:rPr>
                <w:spacing w:val="-2"/>
                <w:sz w:val="24"/>
              </w:rPr>
              <w:t>питьевые</w:t>
            </w: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:rsidR="00312D53" w:rsidRDefault="00312D53">
            <w:pPr>
              <w:rPr>
                <w:sz w:val="2"/>
                <w:szCs w:val="2"/>
              </w:rPr>
            </w:pPr>
          </w:p>
        </w:tc>
      </w:tr>
      <w:tr w:rsidR="00312D53">
        <w:trPr>
          <w:trHeight w:val="270"/>
        </w:trPr>
        <w:tc>
          <w:tcPr>
            <w:tcW w:w="4601" w:type="dxa"/>
          </w:tcPr>
          <w:p w:rsidR="00312D53" w:rsidRDefault="00DB6EA5">
            <w:pPr>
              <w:pStyle w:val="TableParagraph"/>
              <w:spacing w:line="251" w:lineRule="exact"/>
              <w:ind w:left="584"/>
              <w:rPr>
                <w:sz w:val="24"/>
              </w:rPr>
            </w:pPr>
            <w:proofErr w:type="gramStart"/>
            <w:r>
              <w:rPr>
                <w:sz w:val="24"/>
              </w:rPr>
              <w:t>упакованные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:rsidR="00312D53" w:rsidRDefault="00312D53">
            <w:pPr>
              <w:rPr>
                <w:sz w:val="2"/>
                <w:szCs w:val="2"/>
              </w:rPr>
            </w:pPr>
          </w:p>
        </w:tc>
      </w:tr>
    </w:tbl>
    <w:p w:rsidR="00312D53" w:rsidRDefault="00312D53">
      <w:pPr>
        <w:rPr>
          <w:sz w:val="2"/>
          <w:szCs w:val="2"/>
        </w:rPr>
        <w:sectPr w:rsidR="00312D53">
          <w:pgSz w:w="11910" w:h="16840"/>
          <w:pgMar w:top="1380" w:right="481" w:bottom="1120" w:left="1200" w:header="0" w:footer="928" w:gutter="0"/>
          <w:cols w:space="720"/>
        </w:sectPr>
      </w:pPr>
    </w:p>
    <w:p w:rsidR="00312D53" w:rsidRDefault="00DB6EA5">
      <w:pPr>
        <w:pStyle w:val="a3"/>
        <w:spacing w:before="67"/>
        <w:ind w:left="184" w:right="902"/>
        <w:jc w:val="center"/>
      </w:pPr>
      <w:r>
        <w:rPr>
          <w:spacing w:val="-10"/>
        </w:rPr>
        <w:lastRenderedPageBreak/>
        <w:t>2</w:t>
      </w:r>
    </w:p>
    <w:p w:rsidR="00312D53" w:rsidRDefault="00312D53">
      <w:pPr>
        <w:pStyle w:val="a3"/>
        <w:spacing w:before="129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005"/>
        <w:gridCol w:w="2438"/>
      </w:tblGrid>
      <w:tr w:rsidR="00312D53">
        <w:trPr>
          <w:trHeight w:val="552"/>
        </w:trPr>
        <w:tc>
          <w:tcPr>
            <w:tcW w:w="4106" w:type="dxa"/>
            <w:tcBorders>
              <w:left w:val="nil"/>
            </w:tcBorders>
          </w:tcPr>
          <w:p w:rsidR="00312D53" w:rsidRDefault="00DB6EA5">
            <w:pPr>
              <w:pStyle w:val="TableParagraph"/>
              <w:spacing w:line="270" w:lineRule="atLeast"/>
              <w:ind w:left="1068" w:hanging="60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товаров (товарная позиция)</w:t>
            </w:r>
          </w:p>
        </w:tc>
        <w:tc>
          <w:tcPr>
            <w:tcW w:w="3005" w:type="dxa"/>
          </w:tcPr>
          <w:p w:rsidR="00312D53" w:rsidRDefault="00DB6EA5">
            <w:pPr>
              <w:pStyle w:val="TableParagraph"/>
              <w:spacing w:before="138" w:line="240" w:lineRule="auto"/>
              <w:ind w:left="48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ВЭД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ЕАЭС</w:t>
            </w:r>
          </w:p>
        </w:tc>
        <w:tc>
          <w:tcPr>
            <w:tcW w:w="2438" w:type="dxa"/>
            <w:tcBorders>
              <w:right w:val="nil"/>
            </w:tcBorders>
          </w:tcPr>
          <w:p w:rsidR="00312D53" w:rsidRDefault="00DB6EA5">
            <w:pPr>
              <w:pStyle w:val="TableParagraph"/>
              <w:spacing w:before="138" w:line="240" w:lineRule="auto"/>
              <w:ind w:left="51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:rsidR="00312D53" w:rsidRDefault="00312D53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4086"/>
        <w:gridCol w:w="2846"/>
        <w:gridCol w:w="2187"/>
      </w:tblGrid>
      <w:tr w:rsidR="00312D53">
        <w:trPr>
          <w:trHeight w:val="1236"/>
        </w:trPr>
        <w:tc>
          <w:tcPr>
            <w:tcW w:w="4086" w:type="dxa"/>
          </w:tcPr>
          <w:p w:rsidR="00312D53" w:rsidRDefault="00DB6EA5">
            <w:pPr>
              <w:pStyle w:val="TableParagraph"/>
              <w:spacing w:line="240" w:lineRule="auto"/>
              <w:ind w:left="534" w:right="54"/>
              <w:rPr>
                <w:sz w:val="24"/>
              </w:rPr>
            </w:pPr>
            <w:r>
              <w:rPr>
                <w:sz w:val="24"/>
              </w:rPr>
              <w:t>газированные,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содержащие сахара, подсластителей, </w:t>
            </w:r>
            <w:proofErr w:type="spellStart"/>
            <w:r>
              <w:rPr>
                <w:sz w:val="24"/>
              </w:rPr>
              <w:t>ароматизаторов</w:t>
            </w:r>
            <w:proofErr w:type="spellEnd"/>
            <w:r>
              <w:rPr>
                <w:sz w:val="24"/>
              </w:rPr>
              <w:t xml:space="preserve"> и других пищевых веществ)</w:t>
            </w:r>
          </w:p>
        </w:tc>
        <w:tc>
          <w:tcPr>
            <w:tcW w:w="5033" w:type="dxa"/>
            <w:gridSpan w:val="2"/>
          </w:tcPr>
          <w:p w:rsidR="00312D53" w:rsidRDefault="00312D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12D53">
        <w:trPr>
          <w:trHeight w:val="413"/>
        </w:trPr>
        <w:tc>
          <w:tcPr>
            <w:tcW w:w="4086" w:type="dxa"/>
          </w:tcPr>
          <w:p w:rsidR="00312D53" w:rsidRDefault="00DB6EA5">
            <w:pPr>
              <w:pStyle w:val="TableParagraph"/>
              <w:tabs>
                <w:tab w:val="left" w:pos="533"/>
              </w:tabs>
              <w:spacing w:before="133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 xml:space="preserve">Молочная </w:t>
            </w:r>
            <w:r>
              <w:rPr>
                <w:spacing w:val="-2"/>
                <w:sz w:val="24"/>
              </w:rPr>
              <w:t>продукция</w:t>
            </w:r>
          </w:p>
        </w:tc>
        <w:tc>
          <w:tcPr>
            <w:tcW w:w="2846" w:type="dxa"/>
          </w:tcPr>
          <w:p w:rsidR="00312D53" w:rsidRDefault="00DB6EA5">
            <w:pPr>
              <w:pStyle w:val="TableParagraph"/>
              <w:spacing w:before="133" w:line="261" w:lineRule="exact"/>
              <w:ind w:left="1" w:righ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0401</w:t>
            </w:r>
          </w:p>
        </w:tc>
        <w:tc>
          <w:tcPr>
            <w:tcW w:w="2187" w:type="dxa"/>
          </w:tcPr>
          <w:p w:rsidR="00312D53" w:rsidRDefault="00DB6EA5">
            <w:pPr>
              <w:pStyle w:val="TableParagraph"/>
              <w:spacing w:before="133" w:line="261" w:lineRule="exact"/>
              <w:ind w:left="1019"/>
              <w:rPr>
                <w:sz w:val="24"/>
              </w:rPr>
            </w:pPr>
            <w:r>
              <w:rPr>
                <w:spacing w:val="-2"/>
                <w:sz w:val="24"/>
              </w:rPr>
              <w:t>10.51</w:t>
            </w:r>
          </w:p>
        </w:tc>
      </w:tr>
      <w:tr w:rsidR="00312D53">
        <w:trPr>
          <w:trHeight w:val="275"/>
        </w:trPr>
        <w:tc>
          <w:tcPr>
            <w:tcW w:w="4086" w:type="dxa"/>
          </w:tcPr>
          <w:p w:rsidR="00312D53" w:rsidRDefault="00DB6EA5">
            <w:pPr>
              <w:pStyle w:val="TableParagraph"/>
              <w:ind w:left="53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(за исключением </w:t>
            </w:r>
            <w:r>
              <w:rPr>
                <w:spacing w:val="-2"/>
                <w:sz w:val="24"/>
              </w:rPr>
              <w:t>мороженого</w:t>
            </w:r>
            <w:proofErr w:type="gramEnd"/>
          </w:p>
        </w:tc>
        <w:tc>
          <w:tcPr>
            <w:tcW w:w="2846" w:type="dxa"/>
          </w:tcPr>
          <w:p w:rsidR="00312D53" w:rsidRDefault="00DB6EA5">
            <w:pPr>
              <w:pStyle w:val="TableParagraph"/>
              <w:ind w:left="1" w:righ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0402</w:t>
            </w:r>
          </w:p>
        </w:tc>
        <w:tc>
          <w:tcPr>
            <w:tcW w:w="2187" w:type="dxa"/>
          </w:tcPr>
          <w:p w:rsidR="00312D53" w:rsidRDefault="00DB6EA5">
            <w:pPr>
              <w:pStyle w:val="TableParagraph"/>
              <w:ind w:left="1019"/>
              <w:rPr>
                <w:sz w:val="24"/>
              </w:rPr>
            </w:pPr>
            <w:r>
              <w:rPr>
                <w:spacing w:val="-2"/>
                <w:sz w:val="24"/>
              </w:rPr>
              <w:t>10.52</w:t>
            </w:r>
          </w:p>
        </w:tc>
      </w:tr>
      <w:tr w:rsidR="00312D53">
        <w:trPr>
          <w:trHeight w:val="275"/>
        </w:trPr>
        <w:tc>
          <w:tcPr>
            <w:tcW w:w="4086" w:type="dxa"/>
          </w:tcPr>
          <w:p w:rsidR="00312D53" w:rsidRDefault="00DB6EA5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десертов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2846" w:type="dxa"/>
          </w:tcPr>
          <w:p w:rsidR="00312D53" w:rsidRDefault="00DB6EA5">
            <w:pPr>
              <w:pStyle w:val="TableParagraph"/>
              <w:ind w:left="1" w:righ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0403</w:t>
            </w:r>
          </w:p>
        </w:tc>
        <w:tc>
          <w:tcPr>
            <w:tcW w:w="2187" w:type="dxa"/>
          </w:tcPr>
          <w:p w:rsidR="00312D53" w:rsidRDefault="00DB6EA5">
            <w:pPr>
              <w:pStyle w:val="TableParagraph"/>
              <w:ind w:left="659"/>
              <w:rPr>
                <w:sz w:val="24"/>
              </w:rPr>
            </w:pPr>
            <w:r>
              <w:rPr>
                <w:spacing w:val="-2"/>
                <w:sz w:val="24"/>
              </w:rPr>
              <w:t>10.86.10.110</w:t>
            </w:r>
          </w:p>
        </w:tc>
      </w:tr>
      <w:tr w:rsidR="00312D53">
        <w:trPr>
          <w:trHeight w:val="275"/>
        </w:trPr>
        <w:tc>
          <w:tcPr>
            <w:tcW w:w="4086" w:type="dxa"/>
          </w:tcPr>
          <w:p w:rsidR="00312D53" w:rsidRDefault="00DB6EA5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 xml:space="preserve">молочных </w:t>
            </w:r>
            <w:r>
              <w:rPr>
                <w:spacing w:val="-2"/>
                <w:sz w:val="24"/>
              </w:rPr>
              <w:t>жиров</w:t>
            </w:r>
          </w:p>
        </w:tc>
        <w:tc>
          <w:tcPr>
            <w:tcW w:w="2846" w:type="dxa"/>
          </w:tcPr>
          <w:p w:rsidR="00312D53" w:rsidRDefault="00DB6EA5">
            <w:pPr>
              <w:pStyle w:val="TableParagraph"/>
              <w:ind w:left="1" w:righ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0404</w:t>
            </w:r>
          </w:p>
        </w:tc>
        <w:tc>
          <w:tcPr>
            <w:tcW w:w="2187" w:type="dxa"/>
          </w:tcPr>
          <w:p w:rsidR="00312D53" w:rsidRDefault="00DB6EA5">
            <w:pPr>
              <w:pStyle w:val="TableParagraph"/>
              <w:ind w:left="659"/>
              <w:rPr>
                <w:sz w:val="24"/>
              </w:rPr>
            </w:pPr>
            <w:r>
              <w:rPr>
                <w:spacing w:val="-2"/>
                <w:sz w:val="24"/>
              </w:rPr>
              <w:t>10.86.10.140</w:t>
            </w:r>
          </w:p>
        </w:tc>
      </w:tr>
      <w:tr w:rsidR="00312D53">
        <w:trPr>
          <w:trHeight w:val="275"/>
        </w:trPr>
        <w:tc>
          <w:tcPr>
            <w:tcW w:w="4086" w:type="dxa"/>
          </w:tcPr>
          <w:p w:rsidR="00312D53" w:rsidRDefault="00DB6EA5">
            <w:pPr>
              <w:pStyle w:val="TableParagraph"/>
              <w:spacing w:line="255" w:lineRule="exact"/>
              <w:ind w:left="5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молочного</w:t>
            </w:r>
            <w:r>
              <w:rPr>
                <w:spacing w:val="-2"/>
                <w:sz w:val="24"/>
              </w:rPr>
              <w:t xml:space="preserve"> белка</w:t>
            </w:r>
          </w:p>
        </w:tc>
        <w:tc>
          <w:tcPr>
            <w:tcW w:w="2846" w:type="dxa"/>
          </w:tcPr>
          <w:p w:rsidR="00312D53" w:rsidRDefault="00DB6EA5">
            <w:pPr>
              <w:pStyle w:val="TableParagraph"/>
              <w:spacing w:line="255" w:lineRule="exact"/>
              <w:ind w:left="1" w:righ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0405</w:t>
            </w:r>
          </w:p>
        </w:tc>
        <w:tc>
          <w:tcPr>
            <w:tcW w:w="2187" w:type="dxa"/>
          </w:tcPr>
          <w:p w:rsidR="00312D53" w:rsidRDefault="00DB6EA5">
            <w:pPr>
              <w:pStyle w:val="TableParagraph"/>
              <w:spacing w:line="255" w:lineRule="exact"/>
              <w:ind w:left="659"/>
              <w:rPr>
                <w:sz w:val="24"/>
              </w:rPr>
            </w:pPr>
            <w:r>
              <w:rPr>
                <w:spacing w:val="-2"/>
                <w:sz w:val="24"/>
              </w:rPr>
              <w:t>10.86.10.190</w:t>
            </w:r>
          </w:p>
        </w:tc>
      </w:tr>
      <w:tr w:rsidR="00312D53">
        <w:trPr>
          <w:trHeight w:val="276"/>
        </w:trPr>
        <w:tc>
          <w:tcPr>
            <w:tcW w:w="4086" w:type="dxa"/>
          </w:tcPr>
          <w:p w:rsidR="00312D53" w:rsidRDefault="00DB6EA5">
            <w:pPr>
              <w:pStyle w:val="TableParagraph"/>
              <w:spacing w:line="257" w:lineRule="exact"/>
              <w:ind w:left="534"/>
              <w:rPr>
                <w:sz w:val="16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составе)</w:t>
            </w:r>
            <w:r>
              <w:rPr>
                <w:spacing w:val="-2"/>
                <w:position w:val="7"/>
                <w:sz w:val="16"/>
              </w:rPr>
              <w:t>3</w:t>
            </w:r>
          </w:p>
        </w:tc>
        <w:tc>
          <w:tcPr>
            <w:tcW w:w="2846" w:type="dxa"/>
          </w:tcPr>
          <w:p w:rsidR="00312D53" w:rsidRDefault="00DB6EA5">
            <w:pPr>
              <w:pStyle w:val="TableParagraph"/>
              <w:spacing w:line="257" w:lineRule="exact"/>
              <w:ind w:left="1" w:righ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0406</w:t>
            </w:r>
          </w:p>
        </w:tc>
        <w:tc>
          <w:tcPr>
            <w:tcW w:w="2187" w:type="dxa"/>
          </w:tcPr>
          <w:p w:rsidR="00312D53" w:rsidRDefault="00312D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12D53">
        <w:trPr>
          <w:trHeight w:val="275"/>
        </w:trPr>
        <w:tc>
          <w:tcPr>
            <w:tcW w:w="4086" w:type="dxa"/>
          </w:tcPr>
          <w:p w:rsidR="00312D53" w:rsidRDefault="00312D5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46" w:type="dxa"/>
          </w:tcPr>
          <w:p w:rsidR="00312D53" w:rsidRDefault="00DB6EA5">
            <w:pPr>
              <w:pStyle w:val="TableParagraph"/>
              <w:ind w:left="1" w:righ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2105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2187" w:type="dxa"/>
          </w:tcPr>
          <w:p w:rsidR="00312D53" w:rsidRDefault="00312D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12D53">
        <w:trPr>
          <w:trHeight w:val="275"/>
        </w:trPr>
        <w:tc>
          <w:tcPr>
            <w:tcW w:w="4086" w:type="dxa"/>
          </w:tcPr>
          <w:p w:rsidR="00312D53" w:rsidRDefault="00312D5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46" w:type="dxa"/>
          </w:tcPr>
          <w:p w:rsidR="00312D53" w:rsidRDefault="00DB6EA5">
            <w:pPr>
              <w:pStyle w:val="TableParagraph"/>
              <w:ind w:left="1" w:righ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2202 99 910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87" w:type="dxa"/>
          </w:tcPr>
          <w:p w:rsidR="00312D53" w:rsidRDefault="00312D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12D53">
        <w:trPr>
          <w:trHeight w:val="275"/>
        </w:trPr>
        <w:tc>
          <w:tcPr>
            <w:tcW w:w="4086" w:type="dxa"/>
          </w:tcPr>
          <w:p w:rsidR="00312D53" w:rsidRDefault="00312D5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46" w:type="dxa"/>
          </w:tcPr>
          <w:p w:rsidR="00312D53" w:rsidRDefault="00DB6EA5">
            <w:pPr>
              <w:pStyle w:val="TableParagraph"/>
              <w:ind w:left="1" w:righ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2202 99 950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87" w:type="dxa"/>
          </w:tcPr>
          <w:p w:rsidR="00312D53" w:rsidRDefault="00312D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12D53">
        <w:trPr>
          <w:trHeight w:val="633"/>
        </w:trPr>
        <w:tc>
          <w:tcPr>
            <w:tcW w:w="4086" w:type="dxa"/>
          </w:tcPr>
          <w:p w:rsidR="00312D53" w:rsidRDefault="00312D53">
            <w:pPr>
              <w:pStyle w:val="TableParagraph"/>
              <w:spacing w:line="240" w:lineRule="auto"/>
              <w:rPr>
                <w:sz w:val="20"/>
              </w:rPr>
            </w:pPr>
          </w:p>
          <w:p w:rsidR="00312D53" w:rsidRDefault="00312D53">
            <w:pPr>
              <w:pStyle w:val="TableParagraph"/>
              <w:spacing w:before="173" w:line="240" w:lineRule="auto"/>
              <w:rPr>
                <w:sz w:val="20"/>
              </w:rPr>
            </w:pPr>
          </w:p>
          <w:p w:rsidR="00312D53" w:rsidRDefault="00DB6EA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0" cy="9525"/>
                      <wp:effectExtent l="9525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0" cy="9525"/>
                                <a:chOff x="0" y="0"/>
                                <a:chExt cx="1428750" cy="95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762"/>
                                  <a:ext cx="1428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0">
                                      <a:moveTo>
                                        <a:pt x="0" y="0"/>
                                      </a:moveTo>
                                      <a:lnTo>
                                        <a:pt x="14287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12.5pt;height:.75pt;mso-position-horizontal-relative:char;mso-position-vertical-relative:line" id="docshapegroup9" coordorigin="0,0" coordsize="2250,15">
                      <v:line style="position:absolute" from="0,8" to="2250,8" stroked="true" strokeweight=".7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  <w:tc>
          <w:tcPr>
            <w:tcW w:w="2846" w:type="dxa"/>
          </w:tcPr>
          <w:p w:rsidR="00312D53" w:rsidRDefault="00DB6EA5">
            <w:pPr>
              <w:pStyle w:val="TableParagraph"/>
              <w:spacing w:line="271" w:lineRule="exact"/>
              <w:ind w:left="1" w:righ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2202 99 990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87" w:type="dxa"/>
          </w:tcPr>
          <w:p w:rsidR="00312D53" w:rsidRDefault="00312D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12D53">
        <w:trPr>
          <w:trHeight w:val="299"/>
        </w:trPr>
        <w:tc>
          <w:tcPr>
            <w:tcW w:w="4086" w:type="dxa"/>
          </w:tcPr>
          <w:p w:rsidR="00312D53" w:rsidRDefault="00DB6EA5">
            <w:pPr>
              <w:pStyle w:val="TableParagraph"/>
              <w:spacing w:before="69" w:line="210" w:lineRule="exact"/>
              <w:rPr>
                <w:sz w:val="20"/>
              </w:rPr>
            </w:pPr>
            <w:r>
              <w:rPr>
                <w:position w:val="6"/>
                <w:sz w:val="13"/>
              </w:rPr>
              <w:t>1</w:t>
            </w:r>
            <w:proofErr w:type="gramStart"/>
            <w:r>
              <w:rPr>
                <w:spacing w:val="-1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перечня</w:t>
            </w:r>
          </w:p>
        </w:tc>
        <w:tc>
          <w:tcPr>
            <w:tcW w:w="2846" w:type="dxa"/>
          </w:tcPr>
          <w:p w:rsidR="00312D53" w:rsidRDefault="00DB6EA5">
            <w:pPr>
              <w:pStyle w:val="TableParagraph"/>
              <w:spacing w:before="69" w:line="210" w:lineRule="exact"/>
              <w:ind w:left="17" w:right="16"/>
              <w:jc w:val="center"/>
              <w:rPr>
                <w:sz w:val="20"/>
              </w:rPr>
            </w:pPr>
            <w:r>
              <w:rPr>
                <w:sz w:val="20"/>
              </w:rPr>
              <w:t>необходимо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руководствоваться</w:t>
            </w:r>
          </w:p>
        </w:tc>
        <w:tc>
          <w:tcPr>
            <w:tcW w:w="2187" w:type="dxa"/>
          </w:tcPr>
          <w:p w:rsidR="00312D53" w:rsidRDefault="00DB6EA5">
            <w:pPr>
              <w:pStyle w:val="TableParagraph"/>
              <w:spacing w:before="69"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кодом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ТН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ВЭД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ЕАЭС,</w:t>
            </w:r>
          </w:p>
        </w:tc>
      </w:tr>
    </w:tbl>
    <w:p w:rsidR="00312D53" w:rsidRDefault="00DB6EA5">
      <w:pPr>
        <w:spacing w:before="19"/>
        <w:ind w:left="218"/>
        <w:jc w:val="both"/>
        <w:rPr>
          <w:sz w:val="20"/>
        </w:rPr>
      </w:pPr>
      <w:r>
        <w:rPr>
          <w:sz w:val="20"/>
        </w:rPr>
        <w:t>кодом</w:t>
      </w:r>
      <w:r>
        <w:rPr>
          <w:spacing w:val="-5"/>
          <w:sz w:val="20"/>
        </w:rPr>
        <w:t xml:space="preserve"> </w:t>
      </w:r>
      <w:r>
        <w:rPr>
          <w:sz w:val="20"/>
        </w:rPr>
        <w:t>ОКПД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товарной</w:t>
      </w:r>
      <w:r>
        <w:rPr>
          <w:spacing w:val="-2"/>
          <w:sz w:val="20"/>
        </w:rPr>
        <w:t xml:space="preserve"> позиции.</w:t>
      </w:r>
    </w:p>
    <w:p w:rsidR="00312D53" w:rsidRDefault="00DB6EA5">
      <w:pPr>
        <w:spacing w:before="10"/>
        <w:ind w:left="218"/>
        <w:jc w:val="both"/>
        <w:rPr>
          <w:sz w:val="20"/>
        </w:rPr>
      </w:pPr>
      <w:r>
        <w:rPr>
          <w:position w:val="6"/>
          <w:sz w:val="13"/>
        </w:rPr>
        <w:t>2</w:t>
      </w:r>
      <w:proofErr w:type="gramStart"/>
      <w:r>
        <w:rPr>
          <w:spacing w:val="-1"/>
          <w:position w:val="6"/>
          <w:sz w:val="13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а исключением льда 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снега.</w:t>
      </w:r>
    </w:p>
    <w:p w:rsidR="00312D53" w:rsidRDefault="00DB6EA5">
      <w:pPr>
        <w:spacing w:before="10" w:line="249" w:lineRule="auto"/>
        <w:ind w:left="218" w:right="934"/>
        <w:jc w:val="both"/>
        <w:rPr>
          <w:sz w:val="20"/>
        </w:rPr>
      </w:pPr>
      <w:r>
        <w:rPr>
          <w:position w:val="6"/>
          <w:sz w:val="13"/>
        </w:rPr>
        <w:t>3</w:t>
      </w:r>
      <w:proofErr w:type="gramStart"/>
      <w:r>
        <w:rPr>
          <w:spacing w:val="-2"/>
          <w:position w:val="6"/>
          <w:sz w:val="13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а исключением молочной продукции, масса нетто которой составляет 30 граммов и менее, молочной продукции, упакованной непромышленным способом в организациях розничной торговли, детского питания для детей до 3 лет и специализированного диетического лечебног</w:t>
      </w:r>
      <w:r>
        <w:rPr>
          <w:sz w:val="20"/>
        </w:rPr>
        <w:t>о и диетического профилактического питания.</w:t>
      </w:r>
    </w:p>
    <w:p w:rsidR="00312D53" w:rsidRDefault="00312D53">
      <w:pPr>
        <w:pStyle w:val="a3"/>
        <w:rPr>
          <w:sz w:val="20"/>
        </w:rPr>
      </w:pPr>
    </w:p>
    <w:p w:rsidR="00312D53" w:rsidRDefault="00312D53">
      <w:pPr>
        <w:pStyle w:val="a3"/>
        <w:rPr>
          <w:sz w:val="20"/>
        </w:rPr>
      </w:pPr>
    </w:p>
    <w:p w:rsidR="00312D53" w:rsidRDefault="00312D53">
      <w:pPr>
        <w:pStyle w:val="a3"/>
        <w:rPr>
          <w:sz w:val="20"/>
        </w:rPr>
      </w:pPr>
    </w:p>
    <w:p w:rsidR="00312D53" w:rsidRDefault="00DB6EA5">
      <w:pPr>
        <w:pStyle w:val="a3"/>
        <w:spacing w:before="4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3291522</wp:posOffset>
                </wp:positionH>
                <wp:positionV relativeFrom="paragraph">
                  <wp:posOffset>191809</wp:posOffset>
                </wp:positionV>
                <wp:extent cx="9779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>
                              <a:moveTo>
                                <a:pt x="0" y="0"/>
                              </a:moveTo>
                              <a:lnTo>
                                <a:pt x="977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9.174988pt;margin-top:15.103135pt;width:77pt;height:.1pt;mso-position-horizontal-relative:page;mso-position-vertical-relative:paragraph;z-index:-15724032;mso-wrap-distance-left:0;mso-wrap-distance-right:0" id="docshape10" coordorigin="5183,302" coordsize="1540,0" path="m5183,302l6723,302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312D53">
      <w:pgSz w:w="11910" w:h="16840"/>
      <w:pgMar w:top="680" w:right="481" w:bottom="1120" w:left="120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A5" w:rsidRDefault="00DB6EA5">
      <w:r>
        <w:separator/>
      </w:r>
    </w:p>
  </w:endnote>
  <w:endnote w:type="continuationSeparator" w:id="0">
    <w:p w:rsidR="00DB6EA5" w:rsidRDefault="00DB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53" w:rsidRDefault="00DB6EA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37472" behindDoc="1" locked="0" layoutInCell="1" allowOverlap="1">
              <wp:simplePos x="0" y="0"/>
              <wp:positionH relativeFrom="page">
                <wp:posOffset>4718684</wp:posOffset>
              </wp:positionH>
              <wp:positionV relativeFrom="page">
                <wp:posOffset>9977119</wp:posOffset>
              </wp:positionV>
              <wp:extent cx="2010410" cy="59499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10410" cy="594995"/>
                        <a:chOff x="0" y="0"/>
                        <a:chExt cx="2010410" cy="594995"/>
                      </a:xfrm>
                    </wpg:grpSpPr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0015" y="13970"/>
                          <a:ext cx="1809750" cy="476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10410" cy="594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" h="594995">
                              <a:moveTo>
                                <a:pt x="2010410" y="594995"/>
                              </a:moveTo>
                              <a:lnTo>
                                <a:pt x="0" y="594995"/>
                              </a:lnTo>
                              <a:lnTo>
                                <a:pt x="0" y="0"/>
                              </a:lnTo>
                              <a:lnTo>
                                <a:pt x="2010410" y="0"/>
                              </a:lnTo>
                              <a:lnTo>
                                <a:pt x="2010410" y="5949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371.549988pt;margin-top:785.599976pt;width:158.3pt;height:46.85pt;mso-position-horizontal-relative:page;mso-position-vertical-relative:page;z-index:-15979008" id="docshapegroup1" coordorigin="7431,15712" coordsize="3166,937">
              <v:shape style="position:absolute;left:7620;top:15734;width:2850;height:750" type="#_x0000_t75" id="docshape2" stroked="false">
                <v:imagedata r:id="rId2" o:title=""/>
              </v:shape>
              <v:rect style="position:absolute;left:7431;top:15712;width:3166;height:937" id="docshape3" filled="true" fillcolor="#ffffff" stroked="false">
                <v:fill type="solid"/>
              </v:rect>
              <w10:wrap type="non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53" w:rsidRDefault="00DB6EA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37984" behindDoc="1" locked="0" layoutInCell="1" allowOverlap="1">
              <wp:simplePos x="0" y="0"/>
              <wp:positionH relativeFrom="page">
                <wp:posOffset>4718050</wp:posOffset>
              </wp:positionH>
              <wp:positionV relativeFrom="page">
                <wp:posOffset>9975850</wp:posOffset>
              </wp:positionV>
              <wp:extent cx="2010410" cy="594995"/>
              <wp:effectExtent l="0" t="0" r="0" b="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10410" cy="594995"/>
                        <a:chOff x="0" y="0"/>
                        <a:chExt cx="2010410" cy="594995"/>
                      </a:xfrm>
                    </wpg:grpSpPr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0015" y="13969"/>
                          <a:ext cx="1809750" cy="476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10410" cy="594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" h="594995">
                              <a:moveTo>
                                <a:pt x="2010410" y="594995"/>
                              </a:moveTo>
                              <a:lnTo>
                                <a:pt x="0" y="594995"/>
                              </a:lnTo>
                              <a:lnTo>
                                <a:pt x="0" y="0"/>
                              </a:lnTo>
                              <a:lnTo>
                                <a:pt x="2010410" y="0"/>
                              </a:lnTo>
                              <a:lnTo>
                                <a:pt x="2010410" y="5949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371.5pt;margin-top:785.5pt;width:158.3pt;height:46.85pt;mso-position-horizontal-relative:page;mso-position-vertical-relative:page;z-index:-15978496" id="docshapegroup5" coordorigin="7430,15710" coordsize="3166,937">
              <v:shape style="position:absolute;left:7619;top:15732;width:2850;height:750" type="#_x0000_t75" id="docshape6" stroked="false">
                <v:imagedata r:id="rId2" o:title=""/>
              </v:shape>
              <v:rect style="position:absolute;left:7430;top:15710;width:3166;height:937" id="docshape7" filled="true" fillcolor="#ffffff" stroked="false">
                <v:fill type="solid"/>
              </v:rect>
              <w10:wrap type="no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A5" w:rsidRDefault="00DB6EA5">
      <w:r>
        <w:separator/>
      </w:r>
    </w:p>
  </w:footnote>
  <w:footnote w:type="continuationSeparator" w:id="0">
    <w:p w:rsidR="00DB6EA5" w:rsidRDefault="00DB6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6BD4"/>
    <w:multiLevelType w:val="hybridMultilevel"/>
    <w:tmpl w:val="D89C6916"/>
    <w:lvl w:ilvl="0" w:tplc="0D1A12E2">
      <w:start w:val="1"/>
      <w:numFmt w:val="decimal"/>
      <w:lvlText w:val="%1."/>
      <w:lvlJc w:val="left"/>
      <w:pPr>
        <w:ind w:left="21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18824A">
      <w:numFmt w:val="bullet"/>
      <w:lvlText w:val="•"/>
      <w:lvlJc w:val="left"/>
      <w:pPr>
        <w:ind w:left="1220" w:hanging="280"/>
      </w:pPr>
      <w:rPr>
        <w:rFonts w:hint="default"/>
        <w:lang w:val="ru-RU" w:eastAsia="en-US" w:bidi="ar-SA"/>
      </w:rPr>
    </w:lvl>
    <w:lvl w:ilvl="2" w:tplc="CA4659F8">
      <w:numFmt w:val="bullet"/>
      <w:lvlText w:val="•"/>
      <w:lvlJc w:val="left"/>
      <w:pPr>
        <w:ind w:left="2221" w:hanging="280"/>
      </w:pPr>
      <w:rPr>
        <w:rFonts w:hint="default"/>
        <w:lang w:val="ru-RU" w:eastAsia="en-US" w:bidi="ar-SA"/>
      </w:rPr>
    </w:lvl>
    <w:lvl w:ilvl="3" w:tplc="07B63A0E">
      <w:numFmt w:val="bullet"/>
      <w:lvlText w:val="•"/>
      <w:lvlJc w:val="left"/>
      <w:pPr>
        <w:ind w:left="3221" w:hanging="280"/>
      </w:pPr>
      <w:rPr>
        <w:rFonts w:hint="default"/>
        <w:lang w:val="ru-RU" w:eastAsia="en-US" w:bidi="ar-SA"/>
      </w:rPr>
    </w:lvl>
    <w:lvl w:ilvl="4" w:tplc="74E25E0A">
      <w:numFmt w:val="bullet"/>
      <w:lvlText w:val="•"/>
      <w:lvlJc w:val="left"/>
      <w:pPr>
        <w:ind w:left="4222" w:hanging="280"/>
      </w:pPr>
      <w:rPr>
        <w:rFonts w:hint="default"/>
        <w:lang w:val="ru-RU" w:eastAsia="en-US" w:bidi="ar-SA"/>
      </w:rPr>
    </w:lvl>
    <w:lvl w:ilvl="5" w:tplc="2A8E0A0E">
      <w:numFmt w:val="bullet"/>
      <w:lvlText w:val="•"/>
      <w:lvlJc w:val="left"/>
      <w:pPr>
        <w:ind w:left="5223" w:hanging="280"/>
      </w:pPr>
      <w:rPr>
        <w:rFonts w:hint="default"/>
        <w:lang w:val="ru-RU" w:eastAsia="en-US" w:bidi="ar-SA"/>
      </w:rPr>
    </w:lvl>
    <w:lvl w:ilvl="6" w:tplc="20FE193E">
      <w:numFmt w:val="bullet"/>
      <w:lvlText w:val="•"/>
      <w:lvlJc w:val="left"/>
      <w:pPr>
        <w:ind w:left="6223" w:hanging="280"/>
      </w:pPr>
      <w:rPr>
        <w:rFonts w:hint="default"/>
        <w:lang w:val="ru-RU" w:eastAsia="en-US" w:bidi="ar-SA"/>
      </w:rPr>
    </w:lvl>
    <w:lvl w:ilvl="7" w:tplc="9D8A41F2">
      <w:numFmt w:val="bullet"/>
      <w:lvlText w:val="•"/>
      <w:lvlJc w:val="left"/>
      <w:pPr>
        <w:ind w:left="7224" w:hanging="280"/>
      </w:pPr>
      <w:rPr>
        <w:rFonts w:hint="default"/>
        <w:lang w:val="ru-RU" w:eastAsia="en-US" w:bidi="ar-SA"/>
      </w:rPr>
    </w:lvl>
    <w:lvl w:ilvl="8" w:tplc="6590DB94">
      <w:numFmt w:val="bullet"/>
      <w:lvlText w:val="•"/>
      <w:lvlJc w:val="left"/>
      <w:pPr>
        <w:ind w:left="8224" w:hanging="280"/>
      </w:pPr>
      <w:rPr>
        <w:rFonts w:hint="default"/>
        <w:lang w:val="ru-RU" w:eastAsia="en-US" w:bidi="ar-SA"/>
      </w:rPr>
    </w:lvl>
  </w:abstractNum>
  <w:abstractNum w:abstractNumId="1">
    <w:nsid w:val="41B205F0"/>
    <w:multiLevelType w:val="hybridMultilevel"/>
    <w:tmpl w:val="0FBE5208"/>
    <w:lvl w:ilvl="0" w:tplc="81B8F5A4">
      <w:start w:val="1"/>
      <w:numFmt w:val="decimal"/>
      <w:lvlText w:val="%1."/>
      <w:lvlJc w:val="left"/>
      <w:pPr>
        <w:ind w:left="21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A22394">
      <w:numFmt w:val="bullet"/>
      <w:lvlText w:val="•"/>
      <w:lvlJc w:val="left"/>
      <w:pPr>
        <w:ind w:left="1220" w:hanging="280"/>
      </w:pPr>
      <w:rPr>
        <w:rFonts w:hint="default"/>
        <w:lang w:val="ru-RU" w:eastAsia="en-US" w:bidi="ar-SA"/>
      </w:rPr>
    </w:lvl>
    <w:lvl w:ilvl="2" w:tplc="651EBD4E">
      <w:numFmt w:val="bullet"/>
      <w:lvlText w:val="•"/>
      <w:lvlJc w:val="left"/>
      <w:pPr>
        <w:ind w:left="2221" w:hanging="280"/>
      </w:pPr>
      <w:rPr>
        <w:rFonts w:hint="default"/>
        <w:lang w:val="ru-RU" w:eastAsia="en-US" w:bidi="ar-SA"/>
      </w:rPr>
    </w:lvl>
    <w:lvl w:ilvl="3" w:tplc="D59427A0">
      <w:numFmt w:val="bullet"/>
      <w:lvlText w:val="•"/>
      <w:lvlJc w:val="left"/>
      <w:pPr>
        <w:ind w:left="3221" w:hanging="280"/>
      </w:pPr>
      <w:rPr>
        <w:rFonts w:hint="default"/>
        <w:lang w:val="ru-RU" w:eastAsia="en-US" w:bidi="ar-SA"/>
      </w:rPr>
    </w:lvl>
    <w:lvl w:ilvl="4" w:tplc="70BA04C8">
      <w:numFmt w:val="bullet"/>
      <w:lvlText w:val="•"/>
      <w:lvlJc w:val="left"/>
      <w:pPr>
        <w:ind w:left="4222" w:hanging="280"/>
      </w:pPr>
      <w:rPr>
        <w:rFonts w:hint="default"/>
        <w:lang w:val="ru-RU" w:eastAsia="en-US" w:bidi="ar-SA"/>
      </w:rPr>
    </w:lvl>
    <w:lvl w:ilvl="5" w:tplc="DC9876FA">
      <w:numFmt w:val="bullet"/>
      <w:lvlText w:val="•"/>
      <w:lvlJc w:val="left"/>
      <w:pPr>
        <w:ind w:left="5223" w:hanging="280"/>
      </w:pPr>
      <w:rPr>
        <w:rFonts w:hint="default"/>
        <w:lang w:val="ru-RU" w:eastAsia="en-US" w:bidi="ar-SA"/>
      </w:rPr>
    </w:lvl>
    <w:lvl w:ilvl="6" w:tplc="E1D2FB4E">
      <w:numFmt w:val="bullet"/>
      <w:lvlText w:val="•"/>
      <w:lvlJc w:val="left"/>
      <w:pPr>
        <w:ind w:left="6223" w:hanging="280"/>
      </w:pPr>
      <w:rPr>
        <w:rFonts w:hint="default"/>
        <w:lang w:val="ru-RU" w:eastAsia="en-US" w:bidi="ar-SA"/>
      </w:rPr>
    </w:lvl>
    <w:lvl w:ilvl="7" w:tplc="927071A2">
      <w:numFmt w:val="bullet"/>
      <w:lvlText w:val="•"/>
      <w:lvlJc w:val="left"/>
      <w:pPr>
        <w:ind w:left="7224" w:hanging="280"/>
      </w:pPr>
      <w:rPr>
        <w:rFonts w:hint="default"/>
        <w:lang w:val="ru-RU" w:eastAsia="en-US" w:bidi="ar-SA"/>
      </w:rPr>
    </w:lvl>
    <w:lvl w:ilvl="8" w:tplc="EFF296C2">
      <w:numFmt w:val="bullet"/>
      <w:lvlText w:val="•"/>
      <w:lvlJc w:val="left"/>
      <w:pPr>
        <w:ind w:left="8224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2D53"/>
    <w:rsid w:val="00312D53"/>
    <w:rsid w:val="00A40190"/>
    <w:rsid w:val="00BE6017"/>
    <w:rsid w:val="00DB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right="9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A40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1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right="9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A40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1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2024-12-13T11:51:00Z</dcterms:created>
  <dcterms:modified xsi:type="dcterms:W3CDTF">2024-12-13T12:03:00Z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2024-12-13T00:00:00Z</vt:filetime>
  </property>
  <property fmtid="{D5CDD505-2E9C-101B-9397-08002B2CF9AE}" pid="5" name="Producer">
    <vt:lpwstr>Aspose.PDF for .NET 22.5.0</vt:lpwstr>
  </property>
</Properties>
</file>