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35" w:rsidRPr="00F63E35" w:rsidRDefault="00F63E35" w:rsidP="00F63E35">
      <w:pPr>
        <w:jc w:val="center"/>
        <w:rPr>
          <w:noProof/>
          <w:sz w:val="20"/>
          <w:szCs w:val="20"/>
        </w:rPr>
      </w:pPr>
      <w:r w:rsidRPr="00F63E35">
        <w:rPr>
          <w:noProof/>
          <w:sz w:val="20"/>
          <w:szCs w:val="20"/>
        </w:rPr>
        <w:drawing>
          <wp:inline distT="0" distB="0" distL="0" distR="0" wp14:anchorId="4F41E37B" wp14:editId="2DC0B7BB">
            <wp:extent cx="342900" cy="4254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35" w:rsidRPr="00F63E35" w:rsidRDefault="00F63E35" w:rsidP="00F63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63E35" w:rsidRPr="00F63E35" w:rsidRDefault="00F63E35" w:rsidP="00F63E35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63E35" w:rsidRPr="00F63E35" w:rsidRDefault="00F63E35" w:rsidP="00F63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F63E35" w:rsidRPr="00F63E35" w:rsidRDefault="00F63E35" w:rsidP="00F6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35" w:rsidRPr="00F63E35" w:rsidRDefault="00F63E35" w:rsidP="00F63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E3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3E35" w:rsidRPr="00F63E35" w:rsidRDefault="00F63E35" w:rsidP="00F63E35">
      <w:pPr>
        <w:suppressAutoHyphens/>
        <w:jc w:val="center"/>
        <w:rPr>
          <w:rFonts w:ascii="Times New Roman" w:hAnsi="Times New Roman" w:cs="Times New Roman"/>
          <w:b/>
        </w:rPr>
      </w:pPr>
    </w:p>
    <w:p w:rsidR="00F63E35" w:rsidRPr="00F63E35" w:rsidRDefault="00F63E35" w:rsidP="00F63E35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bookmarkStart w:id="0" w:name="_GoBack"/>
      <w:bookmarkEnd w:id="0"/>
      <w:r w:rsidRPr="00F63E35">
        <w:rPr>
          <w:rFonts w:ascii="Times New Roman" w:hAnsi="Times New Roman" w:cs="Times New Roman"/>
        </w:rPr>
        <w:t>.2024 года</w:t>
      </w:r>
      <w:r w:rsidRPr="00F63E35">
        <w:rPr>
          <w:rFonts w:ascii="Times New Roman" w:hAnsi="Times New Roman" w:cs="Times New Roman"/>
        </w:rPr>
        <w:tab/>
      </w:r>
      <w:r w:rsidRPr="00F63E35">
        <w:rPr>
          <w:rFonts w:ascii="Times New Roman" w:hAnsi="Times New Roman" w:cs="Times New Roman"/>
        </w:rPr>
        <w:tab/>
      </w:r>
      <w:r w:rsidRPr="00F63E35">
        <w:rPr>
          <w:rFonts w:ascii="Times New Roman" w:hAnsi="Times New Roman" w:cs="Times New Roman"/>
        </w:rPr>
        <w:tab/>
      </w:r>
      <w:r w:rsidRPr="00F63E35">
        <w:rPr>
          <w:rFonts w:ascii="Times New Roman" w:hAnsi="Times New Roman" w:cs="Times New Roman"/>
        </w:rPr>
        <w:tab/>
      </w:r>
      <w:r w:rsidRPr="00F63E35">
        <w:rPr>
          <w:rFonts w:ascii="Times New Roman" w:hAnsi="Times New Roman" w:cs="Times New Roman"/>
        </w:rPr>
        <w:tab/>
        <w:t>№</w:t>
      </w:r>
      <w:r w:rsidRPr="00F63E35">
        <w:rPr>
          <w:rFonts w:ascii="Times New Roman" w:hAnsi="Times New Roman" w:cs="Times New Roman"/>
        </w:rPr>
        <w:tab/>
      </w:r>
      <w:r w:rsidRPr="00F63E35">
        <w:rPr>
          <w:rFonts w:ascii="Times New Roman" w:hAnsi="Times New Roman" w:cs="Times New Roman"/>
        </w:rPr>
        <w:tab/>
      </w:r>
      <w:r w:rsidRPr="00F63E35">
        <w:rPr>
          <w:rFonts w:ascii="Times New Roman" w:hAnsi="Times New Roman" w:cs="Times New Roman"/>
        </w:rPr>
        <w:tab/>
        <w:t xml:space="preserve">с. </w:t>
      </w:r>
      <w:proofErr w:type="gramStart"/>
      <w:r w:rsidRPr="00F63E35">
        <w:rPr>
          <w:rFonts w:ascii="Times New Roman" w:hAnsi="Times New Roman" w:cs="Times New Roman"/>
        </w:rPr>
        <w:t>Киевское</w:t>
      </w:r>
      <w:proofErr w:type="gramEnd"/>
    </w:p>
    <w:p w:rsidR="00504B3D" w:rsidRPr="00D33794" w:rsidRDefault="00504B3D" w:rsidP="00B559D1">
      <w:pPr>
        <w:jc w:val="center"/>
        <w:rPr>
          <w:rFonts w:ascii="Times New Roman" w:hAnsi="Times New Roman" w:cs="Times New Roman"/>
        </w:rPr>
      </w:pPr>
    </w:p>
    <w:p w:rsidR="00504B3D" w:rsidRPr="00D33794" w:rsidRDefault="00504B3D" w:rsidP="00B559D1">
      <w:pPr>
        <w:jc w:val="center"/>
        <w:rPr>
          <w:rFonts w:ascii="Times New Roman" w:hAnsi="Times New Roman" w:cs="Times New Roman"/>
        </w:rPr>
      </w:pPr>
    </w:p>
    <w:p w:rsidR="00CC725B" w:rsidRPr="00F63E35" w:rsidRDefault="00CC725B" w:rsidP="00777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D33794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35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777477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35">
        <w:rPr>
          <w:rFonts w:ascii="Times New Roman" w:hAnsi="Times New Roman" w:cs="Times New Roman"/>
          <w:b/>
          <w:sz w:val="28"/>
          <w:szCs w:val="28"/>
        </w:rPr>
        <w:t>на финансирование расходных</w:t>
      </w:r>
      <w:r w:rsidR="00D33794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35">
        <w:rPr>
          <w:rFonts w:ascii="Times New Roman" w:hAnsi="Times New Roman" w:cs="Times New Roman"/>
          <w:b/>
          <w:sz w:val="28"/>
          <w:szCs w:val="28"/>
        </w:rPr>
        <w:t>обязательств в рамках организации</w:t>
      </w:r>
      <w:r w:rsidR="00777477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35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="00D33794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населения, путём </w:t>
      </w:r>
      <w:r w:rsidRPr="00F63E35">
        <w:rPr>
          <w:rFonts w:ascii="Times New Roman" w:hAnsi="Times New Roman" w:cs="Times New Roman"/>
          <w:b/>
          <w:sz w:val="28"/>
          <w:szCs w:val="28"/>
        </w:rPr>
        <w:t>финансового</w:t>
      </w:r>
      <w:r w:rsidR="00777477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обеспечения в </w:t>
      </w:r>
      <w:r w:rsidRPr="00F63E35">
        <w:rPr>
          <w:rFonts w:ascii="Times New Roman" w:hAnsi="Times New Roman" w:cs="Times New Roman"/>
          <w:b/>
          <w:sz w:val="28"/>
          <w:szCs w:val="28"/>
        </w:rPr>
        <w:t xml:space="preserve">установленном </w:t>
      </w:r>
      <w:r w:rsidR="00D33794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Pr="00F63E35">
        <w:rPr>
          <w:rFonts w:ascii="Times New Roman" w:hAnsi="Times New Roman" w:cs="Times New Roman"/>
          <w:b/>
          <w:sz w:val="28"/>
          <w:szCs w:val="28"/>
        </w:rPr>
        <w:t xml:space="preserve">порядке затрат 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63E35">
        <w:rPr>
          <w:rFonts w:ascii="Times New Roman" w:hAnsi="Times New Roman" w:cs="Times New Roman"/>
          <w:b/>
          <w:sz w:val="28"/>
          <w:szCs w:val="28"/>
        </w:rPr>
        <w:t>водоснабж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>ению</w:t>
      </w:r>
      <w:r w:rsidR="00D33794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и водоотведению </w:t>
      </w:r>
      <w:r w:rsidRPr="00F63E3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777477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по погашению </w:t>
      </w:r>
      <w:r w:rsidRPr="00F63E35">
        <w:rPr>
          <w:rFonts w:ascii="Times New Roman" w:hAnsi="Times New Roman" w:cs="Times New Roman"/>
          <w:b/>
          <w:sz w:val="28"/>
          <w:szCs w:val="28"/>
        </w:rPr>
        <w:t xml:space="preserve">кредиторской </w:t>
      </w:r>
      <w:r w:rsidR="00D33794"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35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r w:rsidRPr="00F63E35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4250CD" w:rsidRPr="00F63E35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Pr="00F63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25B" w:rsidRPr="00F63E35" w:rsidRDefault="00CC725B" w:rsidP="000E30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77" w:rsidRPr="00F63E35" w:rsidRDefault="00777477" w:rsidP="00F63E35">
      <w:pPr>
        <w:rPr>
          <w:rFonts w:ascii="Times New Roman" w:hAnsi="Times New Roman" w:cs="Times New Roman"/>
          <w:sz w:val="28"/>
          <w:szCs w:val="28"/>
        </w:rPr>
      </w:pPr>
    </w:p>
    <w:p w:rsidR="00CC725B" w:rsidRPr="00F63E35" w:rsidRDefault="00CC725B" w:rsidP="00504B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Федеральным законом от 6 октября 2003 года № 131-ФЗ «Об общих принципах </w:t>
      </w:r>
      <w:proofErr w:type="gramStart"/>
      <w:r w:rsidRPr="00F63E35">
        <w:rPr>
          <w:rFonts w:ascii="Times New Roman" w:hAnsi="Times New Roman" w:cs="Times New Roman"/>
          <w:sz w:val="26"/>
          <w:szCs w:val="26"/>
        </w:rPr>
        <w:t xml:space="preserve">организации местного самоуправления в Российской Федерации», постановлением Правительства Российской Федерации от </w:t>
      </w:r>
      <w:r w:rsidR="00614170" w:rsidRPr="00F63E35">
        <w:rPr>
          <w:rFonts w:ascii="Times New Roman" w:hAnsi="Times New Roman" w:cs="Times New Roman"/>
          <w:sz w:val="26"/>
          <w:szCs w:val="26"/>
        </w:rPr>
        <w:t>25 октября 2023 года № 178</w:t>
      </w:r>
      <w:r w:rsidRPr="00F63E35">
        <w:rPr>
          <w:rFonts w:ascii="Times New Roman" w:hAnsi="Times New Roman" w:cs="Times New Roman"/>
          <w:sz w:val="26"/>
          <w:szCs w:val="26"/>
        </w:rPr>
        <w:t xml:space="preserve">2 «Об </w:t>
      </w:r>
      <w:r w:rsidR="00614170" w:rsidRPr="00F63E35">
        <w:rPr>
          <w:rFonts w:ascii="Times New Roman" w:hAnsi="Times New Roman" w:cs="Times New Roman"/>
          <w:sz w:val="26"/>
          <w:szCs w:val="26"/>
        </w:rPr>
        <w:t>утверждении общих требований</w:t>
      </w:r>
      <w:r w:rsidRPr="00F63E35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</w:t>
      </w:r>
      <w:r w:rsidR="00614170" w:rsidRPr="00F63E35">
        <w:rPr>
          <w:rFonts w:ascii="Times New Roman" w:hAnsi="Times New Roman" w:cs="Times New Roman"/>
          <w:sz w:val="26"/>
          <w:szCs w:val="26"/>
        </w:rPr>
        <w:t>из бюджетов субъектов Российской Федерации, местных бюджетов субсидий</w:t>
      </w:r>
      <w:r w:rsidRPr="00F63E35">
        <w:rPr>
          <w:rFonts w:ascii="Times New Roman" w:hAnsi="Times New Roman" w:cs="Times New Roman"/>
          <w:sz w:val="26"/>
          <w:szCs w:val="26"/>
        </w:rPr>
        <w:t>, в том числе гр</w:t>
      </w:r>
      <w:r w:rsidR="00614170" w:rsidRPr="00F63E35">
        <w:rPr>
          <w:rFonts w:ascii="Times New Roman" w:hAnsi="Times New Roman" w:cs="Times New Roman"/>
          <w:sz w:val="26"/>
          <w:szCs w:val="26"/>
        </w:rPr>
        <w:t>антов в форме субсидий</w:t>
      </w:r>
      <w:r w:rsidRPr="00F63E35">
        <w:rPr>
          <w:rFonts w:ascii="Times New Roman" w:hAnsi="Times New Roman" w:cs="Times New Roman"/>
          <w:sz w:val="26"/>
          <w:szCs w:val="26"/>
        </w:rPr>
        <w:t>, юридическим лицам, индивидуальным предпринимателям, а также физическим лицам - производителям товаров, работ, услуг</w:t>
      </w:r>
      <w:r w:rsidR="00614170" w:rsidRPr="00F63E35">
        <w:rPr>
          <w:rFonts w:ascii="Times New Roman" w:hAnsi="Times New Roman" w:cs="Times New Roman"/>
          <w:sz w:val="26"/>
          <w:szCs w:val="26"/>
        </w:rPr>
        <w:t xml:space="preserve"> и проведение отборов получателей</w:t>
      </w:r>
      <w:proofErr w:type="gramEnd"/>
      <w:r w:rsidR="00614170" w:rsidRPr="00F63E35">
        <w:rPr>
          <w:rFonts w:ascii="Times New Roman" w:hAnsi="Times New Roman" w:cs="Times New Roman"/>
          <w:sz w:val="26"/>
          <w:szCs w:val="26"/>
        </w:rPr>
        <w:t xml:space="preserve"> указанных субсидий</w:t>
      </w:r>
      <w:r w:rsidRPr="00F63E35">
        <w:rPr>
          <w:rFonts w:ascii="Times New Roman" w:hAnsi="Times New Roman" w:cs="Times New Roman"/>
          <w:sz w:val="26"/>
          <w:szCs w:val="26"/>
        </w:rPr>
        <w:t>,</w:t>
      </w:r>
      <w:r w:rsidR="00614170" w:rsidRPr="00F63E35">
        <w:rPr>
          <w:rFonts w:ascii="Times New Roman" w:hAnsi="Times New Roman" w:cs="Times New Roman"/>
          <w:sz w:val="26"/>
          <w:szCs w:val="26"/>
        </w:rPr>
        <w:t xml:space="preserve"> в том числе грантов в форме субсидий, в </w:t>
      </w:r>
      <w:r w:rsidRPr="00F63E35">
        <w:rPr>
          <w:rFonts w:ascii="Times New Roman" w:hAnsi="Times New Roman" w:cs="Times New Roman"/>
          <w:sz w:val="26"/>
          <w:szCs w:val="26"/>
        </w:rPr>
        <w:t xml:space="preserve"> целях регламентирования порядка предоставления субсидии на финансирование расходных обязательств в рамках организации водоснабжения </w:t>
      </w:r>
      <w:r w:rsidR="004250CD" w:rsidRPr="00F63E35"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Pr="00F63E35">
        <w:rPr>
          <w:rFonts w:ascii="Times New Roman" w:hAnsi="Times New Roman" w:cs="Times New Roman"/>
          <w:sz w:val="26"/>
          <w:szCs w:val="26"/>
        </w:rPr>
        <w:t>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DC243D" w:rsidRPr="00F63E35">
        <w:rPr>
          <w:rFonts w:ascii="Times New Roman" w:hAnsi="Times New Roman" w:cs="Times New Roman"/>
          <w:sz w:val="26"/>
          <w:szCs w:val="26"/>
        </w:rPr>
        <w:t xml:space="preserve"> и водоотведения</w:t>
      </w:r>
      <w:r w:rsidR="00D33794" w:rsidRPr="00F63E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3E3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63E35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CC725B" w:rsidRPr="00F63E35" w:rsidRDefault="00CC725B" w:rsidP="00504B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>1. Утвердить Порядок предоставления субсидии на финансирование расходных обязательств в рамках организации водоснабжения</w:t>
      </w:r>
      <w:r w:rsidR="004250CD" w:rsidRPr="00F63E35">
        <w:rPr>
          <w:rFonts w:ascii="Times New Roman" w:hAnsi="Times New Roman" w:cs="Times New Roman"/>
          <w:sz w:val="26"/>
          <w:szCs w:val="26"/>
        </w:rPr>
        <w:t xml:space="preserve"> и водоотведения</w:t>
      </w:r>
      <w:r w:rsidRPr="00F63E35">
        <w:rPr>
          <w:rFonts w:ascii="Times New Roman" w:hAnsi="Times New Roman" w:cs="Times New Roman"/>
          <w:sz w:val="26"/>
          <w:szCs w:val="26"/>
        </w:rPr>
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4250CD" w:rsidRPr="00F63E35">
        <w:rPr>
          <w:rFonts w:ascii="Times New Roman" w:hAnsi="Times New Roman" w:cs="Times New Roman"/>
          <w:sz w:val="26"/>
          <w:szCs w:val="26"/>
        </w:rPr>
        <w:t xml:space="preserve"> и водоотведения</w:t>
      </w:r>
      <w:r w:rsidRPr="00F63E35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777477" w:rsidRPr="00F63E35" w:rsidRDefault="00CC725B" w:rsidP="00504B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>2. </w:t>
      </w:r>
      <w:r w:rsidR="00777477" w:rsidRPr="00F63E35">
        <w:rPr>
          <w:rFonts w:ascii="Times New Roman" w:hAnsi="Times New Roman" w:cs="Times New Roman"/>
          <w:sz w:val="26"/>
          <w:szCs w:val="26"/>
        </w:rPr>
        <w:t xml:space="preserve">Главному </w:t>
      </w:r>
      <w:r w:rsidR="00A17591" w:rsidRPr="00A17591">
        <w:rPr>
          <w:rFonts w:ascii="Times New Roman" w:hAnsi="Times New Roman" w:cs="Times New Roman"/>
          <w:sz w:val="26"/>
          <w:szCs w:val="26"/>
        </w:rPr>
        <w:t xml:space="preserve">специалисту администрации Киевского сельского поселения Крымского района </w:t>
      </w:r>
      <w:proofErr w:type="spellStart"/>
      <w:r w:rsidR="00A17591" w:rsidRPr="00A17591">
        <w:rPr>
          <w:rFonts w:ascii="Times New Roman" w:hAnsi="Times New Roman" w:cs="Times New Roman"/>
          <w:sz w:val="26"/>
          <w:szCs w:val="26"/>
        </w:rPr>
        <w:t>З.А.Гавриловой</w:t>
      </w:r>
      <w:proofErr w:type="spellEnd"/>
      <w:r w:rsidR="00A17591" w:rsidRPr="00A17591">
        <w:rPr>
          <w:rFonts w:ascii="Times New Roman" w:hAnsi="Times New Roman" w:cs="Times New Roman"/>
          <w:sz w:val="26"/>
          <w:szCs w:val="26"/>
        </w:rPr>
        <w:t xml:space="preserve">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CC725B" w:rsidRPr="00F63E35" w:rsidRDefault="00CC725B" w:rsidP="00504B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F63E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63E3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</w:t>
      </w:r>
      <w:r w:rsidR="00D33794" w:rsidRPr="00F63E35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</w:p>
    <w:p w:rsidR="00CC725B" w:rsidRPr="00F63E35" w:rsidRDefault="00CC725B" w:rsidP="00504B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</w:t>
      </w:r>
      <w:r w:rsidR="00A17591">
        <w:rPr>
          <w:rFonts w:ascii="Times New Roman" w:hAnsi="Times New Roman" w:cs="Times New Roman"/>
          <w:sz w:val="26"/>
          <w:szCs w:val="26"/>
        </w:rPr>
        <w:t>после</w:t>
      </w:r>
      <w:r w:rsidRPr="00F63E35">
        <w:rPr>
          <w:rFonts w:ascii="Times New Roman" w:hAnsi="Times New Roman" w:cs="Times New Roman"/>
          <w:sz w:val="26"/>
          <w:szCs w:val="26"/>
        </w:rPr>
        <w:t xml:space="preserve"> </w:t>
      </w:r>
      <w:r w:rsidR="00A17591">
        <w:rPr>
          <w:rFonts w:ascii="Times New Roman" w:hAnsi="Times New Roman" w:cs="Times New Roman"/>
          <w:sz w:val="26"/>
          <w:szCs w:val="26"/>
        </w:rPr>
        <w:t xml:space="preserve">его официального </w:t>
      </w:r>
      <w:r w:rsidR="00D33794" w:rsidRPr="00F63E35">
        <w:rPr>
          <w:rFonts w:ascii="Times New Roman" w:hAnsi="Times New Roman" w:cs="Times New Roman"/>
          <w:sz w:val="26"/>
          <w:szCs w:val="26"/>
        </w:rPr>
        <w:t>о</w:t>
      </w:r>
      <w:r w:rsidR="00A17591">
        <w:rPr>
          <w:rFonts w:ascii="Times New Roman" w:hAnsi="Times New Roman" w:cs="Times New Roman"/>
          <w:sz w:val="26"/>
          <w:szCs w:val="26"/>
        </w:rPr>
        <w:t>публико</w:t>
      </w:r>
      <w:r w:rsidR="00D33794" w:rsidRPr="00F63E35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CC725B" w:rsidRPr="00F63E35" w:rsidRDefault="00CC725B" w:rsidP="00504B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25B" w:rsidRPr="00F63E35" w:rsidRDefault="00CC725B" w:rsidP="00F63E3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725B" w:rsidRPr="00F63E35" w:rsidRDefault="00504B3D" w:rsidP="00504B3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>Глава</w:t>
      </w:r>
      <w:r w:rsidR="00CC725B" w:rsidRPr="00F63E35">
        <w:rPr>
          <w:rFonts w:ascii="Times New Roman" w:hAnsi="Times New Roman" w:cs="Times New Roman"/>
          <w:sz w:val="26"/>
          <w:szCs w:val="26"/>
        </w:rPr>
        <w:t xml:space="preserve"> </w:t>
      </w:r>
      <w:r w:rsidR="00D33794" w:rsidRPr="00F63E35">
        <w:rPr>
          <w:rFonts w:ascii="Times New Roman" w:hAnsi="Times New Roman" w:cs="Times New Roman"/>
          <w:sz w:val="26"/>
          <w:szCs w:val="26"/>
        </w:rPr>
        <w:t xml:space="preserve"> </w:t>
      </w:r>
      <w:r w:rsidR="00777477" w:rsidRPr="00F63E35">
        <w:rPr>
          <w:rFonts w:ascii="Times New Roman" w:hAnsi="Times New Roman" w:cs="Times New Roman"/>
          <w:sz w:val="26"/>
          <w:szCs w:val="26"/>
        </w:rPr>
        <w:t>Киевского</w:t>
      </w:r>
      <w:r w:rsidR="00D33794" w:rsidRPr="00F63E3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63E35" w:rsidRDefault="00CC725B" w:rsidP="00504B3D">
      <w:pPr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 xml:space="preserve">Крымский район </w:t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</w:r>
      <w:r w:rsidR="00777477" w:rsidRPr="00F63E35">
        <w:rPr>
          <w:rFonts w:ascii="Times New Roman" w:hAnsi="Times New Roman" w:cs="Times New Roman"/>
          <w:sz w:val="26"/>
          <w:szCs w:val="26"/>
        </w:rPr>
        <w:tab/>
        <w:t>Б.С.Шатун</w:t>
      </w:r>
    </w:p>
    <w:p w:rsidR="00A17591" w:rsidRDefault="00A17591" w:rsidP="00504B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1510" w:rsidRPr="00F63E35" w:rsidRDefault="00504B3D" w:rsidP="00504B3D">
      <w:pPr>
        <w:jc w:val="both"/>
        <w:rPr>
          <w:rFonts w:ascii="Times New Roman" w:hAnsi="Times New Roman" w:cs="Times New Roman"/>
          <w:sz w:val="26"/>
          <w:szCs w:val="26"/>
        </w:rPr>
      </w:pPr>
      <w:r w:rsidRPr="00F63E35">
        <w:rPr>
          <w:rFonts w:ascii="Times New Roman" w:hAnsi="Times New Roman" w:cs="Times New Roman"/>
          <w:sz w:val="26"/>
          <w:szCs w:val="26"/>
        </w:rPr>
        <w:t xml:space="preserve"> </w:t>
      </w:r>
      <w:r w:rsidR="00CC725B" w:rsidRPr="00F63E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F63E35">
        <w:rPr>
          <w:rFonts w:ascii="Times New Roman" w:hAnsi="Times New Roman" w:cs="Times New Roman"/>
          <w:sz w:val="26"/>
          <w:szCs w:val="26"/>
        </w:rPr>
        <w:t xml:space="preserve">  </w:t>
      </w:r>
      <w:r w:rsidR="00D33794" w:rsidRPr="00F63E3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3A0EC0" w:rsidRPr="00777477" w:rsidTr="00BA5969">
        <w:tc>
          <w:tcPr>
            <w:tcW w:w="4926" w:type="dxa"/>
            <w:shd w:val="clear" w:color="auto" w:fill="FFFFFF" w:themeFill="background1"/>
          </w:tcPr>
          <w:p w:rsidR="003A0EC0" w:rsidRPr="00777477" w:rsidRDefault="003A0EC0" w:rsidP="00BA5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A0EC0" w:rsidRPr="00777477" w:rsidRDefault="003A0EC0" w:rsidP="00BA5969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>Приложение</w:t>
            </w:r>
          </w:p>
          <w:p w:rsidR="003A0EC0" w:rsidRPr="00777477" w:rsidRDefault="003A0EC0" w:rsidP="00BA5969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3A0EC0" w:rsidRPr="00777477" w:rsidRDefault="003A0EC0" w:rsidP="00BA5969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Киевского сельского поселения </w:t>
            </w:r>
          </w:p>
          <w:p w:rsidR="003A0EC0" w:rsidRPr="00777477" w:rsidRDefault="003A0EC0" w:rsidP="00BA5969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Крымского района </w:t>
            </w:r>
          </w:p>
          <w:p w:rsidR="003A0EC0" w:rsidRPr="00777477" w:rsidRDefault="003A0EC0" w:rsidP="00BA5969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>от _______ №____</w:t>
            </w:r>
          </w:p>
        </w:tc>
      </w:tr>
    </w:tbl>
    <w:p w:rsidR="003A0EC0" w:rsidRPr="00777477" w:rsidRDefault="003A0EC0" w:rsidP="003A0EC0">
      <w:pPr>
        <w:ind w:firstLine="851"/>
        <w:jc w:val="both"/>
        <w:rPr>
          <w:rFonts w:ascii="Times New Roman" w:hAnsi="Times New Roman" w:cs="Times New Roman"/>
        </w:rPr>
      </w:pPr>
    </w:p>
    <w:p w:rsidR="003A0EC0" w:rsidRPr="00673276" w:rsidRDefault="003A0EC0" w:rsidP="003A0EC0">
      <w:pPr>
        <w:jc w:val="center"/>
        <w:rPr>
          <w:rFonts w:ascii="Times New Roman" w:hAnsi="Times New Roman" w:cs="Times New Roman"/>
          <w:b/>
        </w:rPr>
      </w:pPr>
      <w:r w:rsidRPr="00777477">
        <w:rPr>
          <w:rFonts w:ascii="Times New Roman" w:hAnsi="Times New Roman" w:cs="Times New Roman"/>
          <w:b/>
        </w:rPr>
        <w:t>Порядок предоставления субсидии на финансирование расходных обязательств в рамках организации водоснабжения и водоотведения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 и водоотведения</w:t>
      </w:r>
    </w:p>
    <w:p w:rsidR="003A0EC0" w:rsidRPr="00777477" w:rsidRDefault="003A0EC0" w:rsidP="003A0EC0">
      <w:pPr>
        <w:ind w:firstLine="851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1.</w:t>
      </w:r>
      <w:r w:rsidRPr="00777477">
        <w:rPr>
          <w:rFonts w:ascii="Times New Roman" w:hAnsi="Times New Roman" w:cs="Times New Roman"/>
          <w:lang w:val="en-US"/>
        </w:rPr>
        <w:t> </w:t>
      </w:r>
      <w:r w:rsidRPr="00777477">
        <w:rPr>
          <w:rFonts w:ascii="Times New Roman" w:hAnsi="Times New Roman" w:cs="Times New Roman"/>
        </w:rPr>
        <w:t>Общие положения о предоставлении субсидии</w:t>
      </w: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1.1. 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Настоящий порядок предоставления субсидии на финансовое обеспечение затрат организации (далее -  получатель субсидии) по погашению кредиторской задолженности в целях водоснабжения и водоотведения населения, (далее - Порядок) разработан в соответствии со статьей 78 Бюджетного кодекса Российской Федерации, Федеральным законом от 6 октября 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3"/>
          <w:szCs w:val="23"/>
        </w:rPr>
        <w:t>вления в Российской Федерации».</w:t>
      </w:r>
      <w:proofErr w:type="gramEnd"/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1.2. Настоящий Порядок определяет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1.3. Субсидии предоставляются без проведения отбора получателей субсидии.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</w:t>
      </w:r>
      <w:r w:rsidRPr="003A0EC0">
        <w:rPr>
          <w:rFonts w:ascii="Times New Roman" w:hAnsi="Times New Roman" w:cs="Times New Roman"/>
          <w:sz w:val="23"/>
          <w:szCs w:val="23"/>
        </w:rPr>
        <w:t>установленном порядке лимиты бюджетных обязательств на предоставление субсидии на соответствующий финансовый год, является администрация Киевского сельского поселения Крымского района (далее - Главный распорядитель как получатель бюджетных средств).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1.5. Главный распорядитель осуществляет координацию и контроль предоставления субсидии.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 xml:space="preserve">1.6. Целью предоставления субсидии является финансирование расходных обязательств в рамках организации водоснабжения и водоотведения населения, путём финансового обеспечения в установленном законодательством порядке затрат организации по погашению кредиторской задолженности.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1.7. Субсидия предоставляется из бюджета Киевского сельского поселения Крымского района за счет средств бюджета Киевского сельского поселения Крымского района на основании Соглашения о предоставлении субсидии.</w:t>
      </w:r>
      <w:r w:rsidRPr="0067327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1.8. Сведения о субсидии размещается на едином портале бюджетной системы РФ в информационно-телекоммуникационной сети Интернет (</w:t>
      </w:r>
      <w:hyperlink r:id="rId10" w:history="1">
        <w:r w:rsidRPr="00673276">
          <w:rPr>
            <w:rStyle w:val="affc"/>
            <w:rFonts w:ascii="Times New Roman" w:hAnsi="Times New Roman"/>
            <w:color w:val="auto"/>
            <w:sz w:val="23"/>
            <w:szCs w:val="23"/>
            <w:u w:val="none"/>
          </w:rPr>
          <w:t>http://www.budget.gov.ru/</w:t>
        </w:r>
      </w:hyperlink>
      <w:r w:rsidRPr="00673276">
        <w:rPr>
          <w:rFonts w:ascii="Times New Roman" w:hAnsi="Times New Roman" w:cs="Times New Roman"/>
          <w:sz w:val="23"/>
          <w:szCs w:val="23"/>
        </w:rPr>
        <w:t>).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1.9. Размер субсидии определен пределами лимитов бюджетных обязательств, предусмотренных в бюджете Киевского сельского поселения Крымского района на соответствующий финансовый год.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A0EC0" w:rsidRPr="00673276" w:rsidRDefault="003A0EC0" w:rsidP="003A0EC0">
      <w:pPr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 Цели, условия, порядок предоставления, использования и возврата остатков субсидии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2.1. Субсидия должна быть использована на финансовое обеспечение расходов предприятия, по следующему направлению: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- погашение кредиторской задолженности в целях водоснабжения и водоотведения населения.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2.2. Для осуществления финансирования на текущий финансовый год Получатель субсидии представляет Главному распорядителю следующие документы: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заявление, с указанием банковских реквизитов для перечисления субсидии (далее - заявление) в письменной форме свободного образца;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копии актов сверок взаимных расчетов по кредиторской задолженности, сложившейся за потребленный энергоресурс, подтверждающие наличие задолженности;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копии учредительных документов;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lastRenderedPageBreak/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73276">
        <w:rPr>
          <w:rFonts w:ascii="Times New Roman" w:hAnsi="Times New Roman" w:cs="Times New Roman"/>
          <w:sz w:val="23"/>
          <w:szCs w:val="23"/>
        </w:rPr>
        <w:t>- 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операций (офшорные зоны) в отношении таких юридических лиц, в совокупности превышает 50 процентов.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Главный распорядитель рассматривает заявление до пяти рабочих дней со дня его регистрации.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 Получатель субсидии информируется в письменной форме.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Соглашение заключается между Главным распорядителем и Получателем субсидии в соответствии с типовой формой (приложение 1 к настоящему Порядку), в течение 7 рабочих дней с момента принятия решения о предоставлении субсидии. </w:t>
      </w:r>
      <w:r w:rsidRPr="0067327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3A0EC0" w:rsidRPr="00673276" w:rsidRDefault="003A0EC0" w:rsidP="003A0EC0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2.3.</w:t>
      </w:r>
      <w:r w:rsidRPr="003A0EC0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3A0EC0">
        <w:rPr>
          <w:rFonts w:ascii="Times New Roman" w:hAnsi="Times New Roman" w:cs="Times New Roman"/>
          <w:sz w:val="23"/>
          <w:szCs w:val="23"/>
        </w:rPr>
        <w:t>Субсидия перечисляется Получателю на лицевой счет участника казначейского сопровождения открытый в установленном порядке в  Управлении федерального казначейства по Краснодарскому краю, 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2.4. Результатом предоставления субсидии является финансовая помощь в целях снижения кредиторской задолженности в целях водоснабжения и водоотведения населения. 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2.5. Ответственность за достоверность и подлинность сведений, предоставленных в соответствии с настоящим Порядком, а также целевое и эффективное использование субсидии несет Получатель субсидии.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2.6. Субсидия носит целевой характер и не может быть использована на иные цели.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2.7. Основаниями для отказа в предоставлении субсидии являются: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несоблюдение сроков, установленных для представления документов, в том числе повторного обращения;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несоответствие представленных (представленных не в полном объеме) документов требованиям, установленным пунктом 2.2 настоящего Порядка: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недостоверность представленной информации.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- несоответствие условиям,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предусмотренными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пунктом 2.1 настоящего Порядка.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 - получатель субсидии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предоставляет Главному распорядителю отчет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об использовании субсидии в сроки, установленные Соглашением, и по форме согласно приложению 2 к настоящему Порядку.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2.8. Возврат субсидии Получателем субсидии в бюджет Киевского сельского поселения Крымского района осуществляется в случаях: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нарушения условий, установленных при ее предоставлении;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- выявления нецелевого использования предоставленных бюджетных средств.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2.9. Главный распорядитель, как получатель бюджетных средств, в течение 3 (трех) рабочих дней со дня выявления нарушений, указанных в пункте 2.9 настоящего Порядка, направляет получателю субсидии требование о возврате субсидии в бюджет Киевского сельского поселения Крымского района.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Требование о возврате субсидии должно быть исполнено получателем субсидии не позднее 15 (пятнадцати рабочих дней)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с даты получения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указанного требования.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2.10. При отказе Получателя субсидии от добровольного возврата соответствующие средства взыскиваются в бюджет Киевского сельского поселения Крымского района в судебном порядке.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ab/>
      </w:r>
    </w:p>
    <w:p w:rsidR="003A0EC0" w:rsidRPr="00673276" w:rsidRDefault="003A0EC0" w:rsidP="003A0EC0">
      <w:pPr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соблюдением условий, целей и порядка предоставления субсидии</w:t>
      </w:r>
    </w:p>
    <w:p w:rsidR="003A0EC0" w:rsidRPr="00673276" w:rsidRDefault="003A0EC0" w:rsidP="003A0EC0">
      <w:pPr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 и ответственности за их нарушение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lastRenderedPageBreak/>
        <w:t xml:space="preserve">3.1. Главный распорядитель осуществляет предварительный контроль документов, предоставляемых для заключения соглашения на предоставление субсидии на текущий финансовый год, указанных в пункте 2 настоящего Порядка. 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3.3. Получатель субсидии несет ответственность: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за целевое использование бюджетных средств, а также за своевременное представление отчета об использовании субсидии, в соответствии с законодательством Российской Федерации;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за достоверность представленного отчета об использовании субсидии, в соответствии с законодательством Российской Федерации.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3.5. Не использованные по состоянию на 1 января очередного финансового года остатки субсидии подлежат возврату в бюджет Киевского сельского поселения Крымского района, в соответствии с бюджетным законодательством в течение первых 15 рабочих дней очередного финансового года.</w:t>
      </w:r>
    </w:p>
    <w:p w:rsidR="003A0EC0" w:rsidRPr="00673276" w:rsidRDefault="003A0EC0" w:rsidP="003A0EC0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4. Требования к отчетности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4.1. 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4.2. Получатель субсидии предоставляет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 2).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4.3. Главный распорядитель проводит проверку предоставленного Получателем Отчета об использовании субсидии в течение 30 </w:t>
      </w:r>
      <w:r w:rsidRPr="003A0EC0">
        <w:rPr>
          <w:rFonts w:ascii="Times New Roman" w:hAnsi="Times New Roman" w:cs="Times New Roman"/>
          <w:sz w:val="23"/>
          <w:szCs w:val="23"/>
        </w:rPr>
        <w:t>рабочих дней со дня его представления.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4.4.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4.5.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бюджет Киевского сельского поселения Крымского района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A0EC0" w:rsidRPr="003A0EC0" w:rsidRDefault="003A0EC0" w:rsidP="003A0EC0">
      <w:pPr>
        <w:jc w:val="center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5. Меры ответственности за нарушение условий, целей и порядка предоставления субсидий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5.1. Возврат средств субсидий в бюджет Киевского сельского поселения Крымского района,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0EC0">
        <w:rPr>
          <w:rFonts w:ascii="Times New Roman" w:hAnsi="Times New Roman" w:cs="Times New Roman"/>
          <w:sz w:val="23"/>
          <w:szCs w:val="23"/>
        </w:rPr>
        <w:t>5.2. В случае 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субсидии, субсидии подлежат возврату в бюджет Киевского сельского поселения</w:t>
      </w:r>
      <w:r w:rsidRPr="00673276">
        <w:rPr>
          <w:rFonts w:ascii="Times New Roman" w:hAnsi="Times New Roman" w:cs="Times New Roman"/>
          <w:sz w:val="23"/>
          <w:szCs w:val="23"/>
        </w:rPr>
        <w:t xml:space="preserve"> Крымского района,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673276">
        <w:rPr>
          <w:rFonts w:ascii="Times New Roman" w:hAnsi="Times New Roman" w:cs="Times New Roman"/>
          <w:sz w:val="23"/>
          <w:szCs w:val="23"/>
        </w:rPr>
        <w:t>о требованию Главного распорядителя в течение 15 (пятнадцати рабочих) дней с момента получения указанного требования.</w:t>
      </w:r>
    </w:p>
    <w:p w:rsidR="003A0EC0" w:rsidRPr="00673276" w:rsidRDefault="003A0EC0" w:rsidP="003A0EC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5.3. 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3A0EC0" w:rsidRPr="00777477" w:rsidTr="00BA5969">
        <w:tc>
          <w:tcPr>
            <w:tcW w:w="4926" w:type="dxa"/>
            <w:shd w:val="clear" w:color="auto" w:fill="FFFFFF" w:themeFill="background1"/>
          </w:tcPr>
          <w:p w:rsidR="003A0EC0" w:rsidRPr="00777477" w:rsidRDefault="003A0EC0" w:rsidP="00BA596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A0EC0" w:rsidRPr="00777477" w:rsidRDefault="003A0EC0" w:rsidP="00BA5969">
            <w:pPr>
              <w:jc w:val="both"/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>Приложение № 1</w:t>
            </w:r>
          </w:p>
          <w:p w:rsidR="003A0EC0" w:rsidRPr="00777477" w:rsidRDefault="003A0EC0" w:rsidP="00BA5969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 Порядку предоставления субсидии на финансирование расходных обязательств в рамках организации  водоснабжения и водоотведения населения, путём финансового обеспечения в установленном </w:t>
            </w:r>
            <w:r w:rsidRPr="00777477">
              <w:rPr>
                <w:rFonts w:ascii="Times New Roman" w:hAnsi="Times New Roman" w:cs="Times New Roman"/>
              </w:rPr>
              <w:lastRenderedPageBreak/>
              <w:t xml:space="preserve">законодательством порядке затрат организации по погашению кредиторской задолженности в целях водоснабжения и водоотведения </w:t>
            </w:r>
          </w:p>
        </w:tc>
      </w:tr>
    </w:tbl>
    <w:p w:rsidR="003A0EC0" w:rsidRPr="00777477" w:rsidRDefault="003A0EC0" w:rsidP="003A0EC0">
      <w:pPr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ФОРМА СОГЛАШЕНИЯ </w:t>
      </w: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предоставления субсидии на финансирование расходных обязательств в рамках организации</w:t>
      </w: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водоснабжения и водоотведения населения, путём финансового обеспечения в установленном законодательством порядке затрат по водоснабжению и водоотведению организации по погашению кредиторской задолженности в целях водоснабжения и водоотведения </w:t>
      </w: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Киевское</w:t>
      </w:r>
      <w:r w:rsidRPr="00777477">
        <w:rPr>
          <w:rFonts w:ascii="Times New Roman" w:hAnsi="Times New Roman" w:cs="Times New Roman"/>
        </w:rPr>
        <w:tab/>
        <w:t xml:space="preserve">                                                                                      «____» _____________</w:t>
      </w:r>
      <w:proofErr w:type="gramStart"/>
      <w:r w:rsidRPr="00777477">
        <w:rPr>
          <w:rFonts w:ascii="Times New Roman" w:hAnsi="Times New Roman" w:cs="Times New Roman"/>
        </w:rPr>
        <w:t>г</w:t>
      </w:r>
      <w:proofErr w:type="gramEnd"/>
      <w:r w:rsidRPr="00777477">
        <w:rPr>
          <w:rFonts w:ascii="Times New Roman" w:hAnsi="Times New Roman" w:cs="Times New Roman"/>
        </w:rPr>
        <w:t xml:space="preserve">. 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Администрация Киевского сельского поселения Крымского района,</w:t>
      </w:r>
      <w:r w:rsidRPr="00777477">
        <w:rPr>
          <w:rFonts w:ascii="Times New Roman" w:hAnsi="Times New Roman" w:cs="Times New Roman"/>
        </w:rPr>
        <w:t xml:space="preserve"> именуемое в дальнейшем «Администрация», в лице __________________________________, действующего на основании Устава, с одной стороны, и  ___________________ именуемое в дальнейшем «Получатель субсидии», в лице _____________________ действующего на основании Устава, с другой стороны, заключили настоящее соглашение о нижеследующем: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77477">
        <w:rPr>
          <w:rFonts w:ascii="Times New Roman" w:hAnsi="Times New Roman" w:cs="Times New Roman"/>
        </w:rPr>
        <w:t xml:space="preserve">Настоящее соглашение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и устанавливает цели, порядок и условия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 (далее - Порядок), утвержденный </w:t>
      </w:r>
      <w:r w:rsidRPr="003A0EC0">
        <w:rPr>
          <w:rFonts w:ascii="Times New Roman" w:hAnsi="Times New Roman" w:cs="Times New Roman"/>
        </w:rPr>
        <w:t>постановлением администрации Киевского сельского поселения Крымского</w:t>
      </w:r>
      <w:proofErr w:type="gramEnd"/>
      <w:r w:rsidRPr="003A0EC0">
        <w:rPr>
          <w:rFonts w:ascii="Times New Roman" w:hAnsi="Times New Roman" w:cs="Times New Roman"/>
        </w:rPr>
        <w:t xml:space="preserve"> района </w:t>
      </w:r>
      <w:proofErr w:type="gramStart"/>
      <w:r w:rsidRPr="003A0EC0">
        <w:rPr>
          <w:rFonts w:ascii="Times New Roman" w:hAnsi="Times New Roman" w:cs="Times New Roman"/>
        </w:rPr>
        <w:t>от</w:t>
      </w:r>
      <w:proofErr w:type="gramEnd"/>
      <w:r w:rsidRPr="003A0EC0">
        <w:rPr>
          <w:rFonts w:ascii="Times New Roman" w:hAnsi="Times New Roman" w:cs="Times New Roman"/>
        </w:rPr>
        <w:t xml:space="preserve"> «___» _____________.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1. Предмет Соглашения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1. Предметом настоящего Соглашения является предоставление Администрацией Получателю субсидии из </w:t>
      </w:r>
      <w:r w:rsidRPr="003A0EC0">
        <w:rPr>
          <w:rFonts w:ascii="Times New Roman" w:hAnsi="Times New Roman" w:cs="Times New Roman"/>
        </w:rPr>
        <w:t>бюджета Киевского сельского поселения Крымского</w:t>
      </w:r>
      <w:r w:rsidRPr="00777477">
        <w:rPr>
          <w:rFonts w:ascii="Times New Roman" w:hAnsi="Times New Roman" w:cs="Times New Roman"/>
        </w:rPr>
        <w:t xml:space="preserve"> района на финансирование расходных обязательств в рамках организации водоснабжения и водоотведения населения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 и водоотведения. </w:t>
      </w:r>
    </w:p>
    <w:p w:rsidR="003A0EC0" w:rsidRPr="00777477" w:rsidRDefault="003A0EC0" w:rsidP="003A0EC0">
      <w:pPr>
        <w:pStyle w:val="afff"/>
        <w:ind w:left="1211" w:firstLine="709"/>
        <w:jc w:val="both"/>
        <w:rPr>
          <w:sz w:val="24"/>
          <w:szCs w:val="24"/>
        </w:rPr>
      </w:pP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1. Права и обязанности сторон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2.1. Права и обязанности Администрации: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2.1.1. Администрация перечисляет в течение 15 календарных дней с момента заключения настоящего Соглашения Получателю субсидию в сумме _________рублей, в пределах лимитов бюджетных обязательств на цели, указанные в пункте 1 настоящего Соглашения.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2.1.2. Администрация вправе проводить проверки целевого использования Получателем субсидии и соблюдения Получателем условий, установленных при предоставлении субсидии.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2.2. Права и обязанности Получателя субсидии: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2.2.1. Открыть лицевой счет участника казначейского сопровождения в  Управлении федерального казначейства по Краснодарскому краю, в установленном порядке.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2.2.2. Предоставлять в Управление федерального казначейства по Краснодарскому краю документы-основания, установленные порядком санкционирования операций.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lastRenderedPageBreak/>
        <w:t>2.2.3. Использовать субсидии по целевому назначению.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2.2.4. Вернуть Субсидию в бюджет Киевского сельского поселения  Крымского района в течение 10 календарных дней с момента получения от Администрации требования о возврате субсидии в следующих случаях: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3A0EC0" w:rsidRPr="003A0EC0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 xml:space="preserve"> При не возврате Субсидии в установленный срок, Администрация принимает меры по взысканию подлежащих возврату в бюджет Киевского сельского поселения Крымского района сре</w:t>
      </w:r>
      <w:proofErr w:type="gramStart"/>
      <w:r w:rsidRPr="003A0EC0">
        <w:rPr>
          <w:rFonts w:ascii="Times New Roman" w:hAnsi="Times New Roman" w:cs="Times New Roman"/>
        </w:rPr>
        <w:t>дств в с</w:t>
      </w:r>
      <w:proofErr w:type="gramEnd"/>
      <w:r w:rsidRPr="003A0EC0">
        <w:rPr>
          <w:rFonts w:ascii="Times New Roman" w:hAnsi="Times New Roman" w:cs="Times New Roman"/>
        </w:rPr>
        <w:t>удебном порядке.</w:t>
      </w:r>
    </w:p>
    <w:p w:rsidR="003A0EC0" w:rsidRPr="00777477" w:rsidRDefault="003A0EC0" w:rsidP="003A0EC0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3A0EC0">
        <w:rPr>
          <w:rFonts w:ascii="Times New Roman" w:hAnsi="Times New Roman" w:cs="Times New Roman"/>
        </w:rPr>
        <w:t>2.2.3. Предоставлять в Администрацию:</w:t>
      </w:r>
    </w:p>
    <w:p w:rsidR="003A0EC0" w:rsidRPr="00777477" w:rsidRDefault="003A0EC0" w:rsidP="003A0EC0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- копии актов сверок взаимных расчетов с поставщиками по кредиторской задолженности;</w:t>
      </w:r>
    </w:p>
    <w:p w:rsidR="003A0EC0" w:rsidRPr="00777477" w:rsidRDefault="003A0EC0" w:rsidP="003A0EC0">
      <w:pPr>
        <w:snapToGri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77477">
        <w:rPr>
          <w:rFonts w:ascii="Times New Roman" w:hAnsi="Times New Roman" w:cs="Times New Roman"/>
        </w:rPr>
        <w:t xml:space="preserve">- в срок до 10-го числа месяца, следующего за отчетным, отчет об использовании субсидии по установленной форме. </w:t>
      </w:r>
      <w:proofErr w:type="gramEnd"/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2.2.4.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 </w:t>
      </w:r>
    </w:p>
    <w:p w:rsidR="003A0EC0" w:rsidRPr="00777477" w:rsidRDefault="003A0EC0" w:rsidP="003A0EC0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 Ответственность Сторон</w:t>
      </w: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3.1. Нарушение Сторонами условий предоставления и целевого использования Субсидии влечет ответственность,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</w:t>
      </w:r>
      <w:proofErr w:type="gramStart"/>
      <w:r w:rsidRPr="00777477">
        <w:rPr>
          <w:rFonts w:ascii="Times New Roman" w:hAnsi="Times New Roman" w:cs="Times New Roman"/>
        </w:rPr>
        <w:t>ств пр</w:t>
      </w:r>
      <w:proofErr w:type="gramEnd"/>
      <w:r w:rsidRPr="00777477">
        <w:rPr>
          <w:rFonts w:ascii="Times New Roman" w:hAnsi="Times New Roman" w:cs="Times New Roman"/>
        </w:rPr>
        <w:t>и конкретных условиях конкретного периода времени.</w:t>
      </w:r>
    </w:p>
    <w:p w:rsidR="003A0EC0" w:rsidRPr="00777477" w:rsidRDefault="003A0EC0" w:rsidP="003A0EC0">
      <w:pPr>
        <w:ind w:firstLine="709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4. Срок действия Соглашения</w:t>
      </w: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3A0EC0" w:rsidRPr="00777477" w:rsidRDefault="003A0EC0" w:rsidP="003A0EC0">
      <w:pPr>
        <w:ind w:firstLine="709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 Заключительные положения</w:t>
      </w: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3A0EC0" w:rsidRPr="00777477" w:rsidRDefault="003A0EC0" w:rsidP="003A0EC0">
      <w:pPr>
        <w:ind w:firstLine="709"/>
        <w:jc w:val="both"/>
        <w:rPr>
          <w:rFonts w:ascii="Times New Roman" w:hAnsi="Times New Roman" w:cs="Times New Roman"/>
        </w:rPr>
      </w:pPr>
    </w:p>
    <w:p w:rsidR="003A0EC0" w:rsidRPr="00777477" w:rsidRDefault="003A0EC0" w:rsidP="003A0EC0">
      <w:pPr>
        <w:ind w:firstLine="709"/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6. Юридические адреса и реквизиты Сторон</w:t>
      </w:r>
    </w:p>
    <w:p w:rsidR="00504B3D" w:rsidRDefault="00504B3D" w:rsidP="00504B3D">
      <w:pPr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3A0EC0" w:rsidRPr="00D33794" w:rsidRDefault="003A0EC0" w:rsidP="00504B3D">
      <w:pPr>
        <w:ind w:firstLine="709"/>
        <w:jc w:val="both"/>
        <w:rPr>
          <w:rFonts w:ascii="Times New Roman" w:hAnsi="Times New Roman" w:cs="Times New Roman"/>
          <w:lang w:eastAsia="en-US"/>
        </w:rPr>
        <w:sectPr w:rsidR="003A0EC0" w:rsidRPr="00D33794" w:rsidSect="00901510">
          <w:headerReference w:type="default" r:id="rId11"/>
          <w:pgSz w:w="11906" w:h="16838"/>
          <w:pgMar w:top="284" w:right="567" w:bottom="851" w:left="1701" w:header="720" w:footer="720" w:gutter="0"/>
          <w:cols w:space="708"/>
          <w:titlePg/>
          <w:docGrid w:linePitch="360"/>
        </w:sect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64"/>
      </w:tblGrid>
      <w:tr w:rsidR="002012F3" w:rsidRPr="00D33794" w:rsidTr="002F10B0">
        <w:tc>
          <w:tcPr>
            <w:tcW w:w="9889" w:type="dxa"/>
            <w:shd w:val="clear" w:color="auto" w:fill="FFFFFF" w:themeFill="background1"/>
          </w:tcPr>
          <w:p w:rsidR="002012F3" w:rsidRPr="00D33794" w:rsidRDefault="002012F3" w:rsidP="00504B3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5464" w:type="dxa"/>
            <w:shd w:val="clear" w:color="auto" w:fill="FFFFFF" w:themeFill="background1"/>
          </w:tcPr>
          <w:p w:rsidR="002012F3" w:rsidRPr="00D33794" w:rsidRDefault="002012F3" w:rsidP="00201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Приложение 2 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 Порядку предоставления субсидии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3794">
              <w:rPr>
                <w:rFonts w:ascii="Times New Roman" w:hAnsi="Times New Roman" w:cs="Times New Roman"/>
                <w:lang w:eastAsia="en-US"/>
              </w:rPr>
              <w:t>на финансирование расходных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3794">
              <w:rPr>
                <w:rFonts w:ascii="Times New Roman" w:hAnsi="Times New Roman" w:cs="Times New Roman"/>
                <w:lang w:eastAsia="en-US"/>
              </w:rPr>
              <w:t>обязательств в рамках организации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и водоотведения населения, путём </w:t>
            </w:r>
            <w:r w:rsidRPr="00D33794">
              <w:rPr>
                <w:rFonts w:ascii="Times New Roman" w:hAnsi="Times New Roman" w:cs="Times New Roman"/>
                <w:lang w:eastAsia="en-US"/>
              </w:rPr>
              <w:t>финансового обеспечения в установленном законодательством порядке затрат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организации по </w:t>
            </w:r>
            <w:r w:rsidRPr="00D33794">
              <w:rPr>
                <w:rFonts w:ascii="Times New Roman" w:hAnsi="Times New Roman" w:cs="Times New Roman"/>
                <w:lang w:eastAsia="en-US"/>
              </w:rPr>
              <w:t>погаш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ению кредиторской задолженности 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в целях 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>и водоотведения</w:t>
            </w:r>
          </w:p>
          <w:p w:rsidR="002012F3" w:rsidRPr="00D33794" w:rsidRDefault="002012F3" w:rsidP="002012F3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2012F3" w:rsidRPr="00D33794" w:rsidRDefault="000E30E2" w:rsidP="00B77C75">
      <w:pPr>
        <w:ind w:left="4909" w:firstLine="851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Таблица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505"/>
        <w:gridCol w:w="1582"/>
        <w:gridCol w:w="1450"/>
        <w:gridCol w:w="1450"/>
        <w:gridCol w:w="1360"/>
        <w:gridCol w:w="1886"/>
        <w:gridCol w:w="1240"/>
        <w:gridCol w:w="2852"/>
      </w:tblGrid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 использовании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главного распорядителя бюджетных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6377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получателя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                     20     г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Единица измерения: рубли, копейки</w:t>
            </w:r>
          </w:p>
        </w:tc>
      </w:tr>
      <w:tr w:rsidR="00504B3D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4B3D" w:rsidRPr="00D33794" w:rsidRDefault="00504B3D" w:rsidP="002F10B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1.Движение целевых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B77C7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4B3D" w:rsidRPr="00D33794" w:rsidTr="00485F59">
        <w:trPr>
          <w:trHeight w:val="70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ОКМО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Код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бюджетной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33794">
              <w:rPr>
                <w:rFonts w:ascii="Times New Roman" w:hAnsi="Times New Roman" w:cs="Times New Roman"/>
                <w:lang w:eastAsia="en-US"/>
              </w:rPr>
              <w:t>классифика-ции</w:t>
            </w:r>
            <w:proofErr w:type="spell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доходов</w:t>
            </w:r>
          </w:p>
        </w:tc>
        <w:tc>
          <w:tcPr>
            <w:tcW w:w="303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Поступило субсидии</w:t>
            </w:r>
          </w:p>
        </w:tc>
        <w:tc>
          <w:tcPr>
            <w:tcW w:w="2810" w:type="dxa"/>
            <w:gridSpan w:val="2"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Возвращено </w:t>
            </w:r>
            <w:proofErr w:type="spellStart"/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неиспользован-ных</w:t>
            </w:r>
            <w:proofErr w:type="spellEnd"/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остатков целевых средств </w:t>
            </w:r>
          </w:p>
        </w:tc>
        <w:tc>
          <w:tcPr>
            <w:tcW w:w="409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Остаток целевых средств  на конец отчетного периода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B77C75" w:rsidRPr="00B77C75">
              <w:rPr>
                <w:rFonts w:ascii="Times New Roman" w:hAnsi="Times New Roman" w:cs="Times New Roman"/>
                <w:lang w:eastAsia="en-US"/>
              </w:rPr>
              <w:t>(рублей)</w:t>
            </w:r>
          </w:p>
        </w:tc>
      </w:tr>
      <w:tr w:rsidR="00504B3D" w:rsidRPr="00D33794" w:rsidTr="00316F93">
        <w:trPr>
          <w:trHeight w:val="1337"/>
        </w:trPr>
        <w:tc>
          <w:tcPr>
            <w:tcW w:w="1291" w:type="dxa"/>
            <w:noWrap/>
            <w:vAlign w:val="bottom"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 (сумма)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</w:t>
            </w:r>
          </w:p>
        </w:tc>
        <w:tc>
          <w:tcPr>
            <w:tcW w:w="136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всего                       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>гр.4 + 5 - 7+9-(10-11))</w:t>
            </w:r>
          </w:p>
        </w:tc>
        <w:tc>
          <w:tcPr>
            <w:tcW w:w="285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 том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подлежащий возврату  в краевой бюджет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8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86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4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85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</w:tbl>
    <w:p w:rsidR="00542939" w:rsidRPr="00D33794" w:rsidRDefault="00542939" w:rsidP="00B77C75">
      <w:pPr>
        <w:rPr>
          <w:rFonts w:ascii="Times New Roman" w:hAnsi="Times New Roman" w:cs="Times New Roman"/>
        </w:rPr>
      </w:pPr>
    </w:p>
    <w:sectPr w:rsidR="00542939" w:rsidRPr="00D33794" w:rsidSect="000415E5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4A" w:rsidRDefault="005C634A" w:rsidP="00934508">
      <w:r>
        <w:separator/>
      </w:r>
    </w:p>
  </w:endnote>
  <w:endnote w:type="continuationSeparator" w:id="0">
    <w:p w:rsidR="005C634A" w:rsidRDefault="005C634A" w:rsidP="009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4A" w:rsidRDefault="005C634A" w:rsidP="00934508">
      <w:r>
        <w:separator/>
      </w:r>
    </w:p>
  </w:footnote>
  <w:footnote w:type="continuationSeparator" w:id="0">
    <w:p w:rsidR="005C634A" w:rsidRDefault="005C634A" w:rsidP="0093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07" w:rsidRDefault="009E4907" w:rsidP="009E4907">
    <w:pPr>
      <w:pStyle w:val="aff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A3"/>
    <w:multiLevelType w:val="hybridMultilevel"/>
    <w:tmpl w:val="9CB8EB9E"/>
    <w:lvl w:ilvl="0" w:tplc="16309C3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DF11DE0"/>
    <w:multiLevelType w:val="multilevel"/>
    <w:tmpl w:val="402C2D14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1"/>
    <w:rsid w:val="000355E7"/>
    <w:rsid w:val="000415E5"/>
    <w:rsid w:val="0007122C"/>
    <w:rsid w:val="000A7084"/>
    <w:rsid w:val="000B5783"/>
    <w:rsid w:val="000E30E2"/>
    <w:rsid w:val="0012176B"/>
    <w:rsid w:val="00152F3F"/>
    <w:rsid w:val="00154147"/>
    <w:rsid w:val="00183098"/>
    <w:rsid w:val="001D6584"/>
    <w:rsid w:val="001F5BBB"/>
    <w:rsid w:val="002012F3"/>
    <w:rsid w:val="00212331"/>
    <w:rsid w:val="00221E60"/>
    <w:rsid w:val="00225837"/>
    <w:rsid w:val="00252034"/>
    <w:rsid w:val="00252A26"/>
    <w:rsid w:val="002B5941"/>
    <w:rsid w:val="002D2724"/>
    <w:rsid w:val="002F10B0"/>
    <w:rsid w:val="003106F8"/>
    <w:rsid w:val="00316F93"/>
    <w:rsid w:val="003453B2"/>
    <w:rsid w:val="003741B6"/>
    <w:rsid w:val="00387C68"/>
    <w:rsid w:val="00390F16"/>
    <w:rsid w:val="003A0EC0"/>
    <w:rsid w:val="003B7A91"/>
    <w:rsid w:val="00415472"/>
    <w:rsid w:val="004250CD"/>
    <w:rsid w:val="00451336"/>
    <w:rsid w:val="00485F59"/>
    <w:rsid w:val="004C2B3F"/>
    <w:rsid w:val="004F5F33"/>
    <w:rsid w:val="00504B3D"/>
    <w:rsid w:val="00526BC7"/>
    <w:rsid w:val="00542939"/>
    <w:rsid w:val="005B0DAA"/>
    <w:rsid w:val="005C2111"/>
    <w:rsid w:val="005C634A"/>
    <w:rsid w:val="005D18E1"/>
    <w:rsid w:val="005E4B1B"/>
    <w:rsid w:val="00614170"/>
    <w:rsid w:val="00615497"/>
    <w:rsid w:val="00635C79"/>
    <w:rsid w:val="0063776E"/>
    <w:rsid w:val="00673276"/>
    <w:rsid w:val="007574FA"/>
    <w:rsid w:val="00777477"/>
    <w:rsid w:val="007B4906"/>
    <w:rsid w:val="007C61DE"/>
    <w:rsid w:val="007C6F75"/>
    <w:rsid w:val="007E01E2"/>
    <w:rsid w:val="00826BCD"/>
    <w:rsid w:val="00827BE3"/>
    <w:rsid w:val="0084483C"/>
    <w:rsid w:val="0087472D"/>
    <w:rsid w:val="00881EA6"/>
    <w:rsid w:val="008B4962"/>
    <w:rsid w:val="00901510"/>
    <w:rsid w:val="00905ED5"/>
    <w:rsid w:val="00922D41"/>
    <w:rsid w:val="00934508"/>
    <w:rsid w:val="009B190A"/>
    <w:rsid w:val="009B5CF3"/>
    <w:rsid w:val="009C5F18"/>
    <w:rsid w:val="009E4907"/>
    <w:rsid w:val="00A17591"/>
    <w:rsid w:val="00A20BCF"/>
    <w:rsid w:val="00A26329"/>
    <w:rsid w:val="00B559D1"/>
    <w:rsid w:val="00B62A1B"/>
    <w:rsid w:val="00B77C75"/>
    <w:rsid w:val="00BE616D"/>
    <w:rsid w:val="00C21733"/>
    <w:rsid w:val="00C3257A"/>
    <w:rsid w:val="00C3530B"/>
    <w:rsid w:val="00CB1D00"/>
    <w:rsid w:val="00CB6C6F"/>
    <w:rsid w:val="00CC5554"/>
    <w:rsid w:val="00CC725B"/>
    <w:rsid w:val="00CE6525"/>
    <w:rsid w:val="00CF4101"/>
    <w:rsid w:val="00D12DEB"/>
    <w:rsid w:val="00D33794"/>
    <w:rsid w:val="00D46019"/>
    <w:rsid w:val="00D51296"/>
    <w:rsid w:val="00DC243D"/>
    <w:rsid w:val="00DD0D7A"/>
    <w:rsid w:val="00E21EEA"/>
    <w:rsid w:val="00E8562D"/>
    <w:rsid w:val="00EC1101"/>
    <w:rsid w:val="00EF6983"/>
    <w:rsid w:val="00F02FF2"/>
    <w:rsid w:val="00F51C04"/>
    <w:rsid w:val="00F54FDD"/>
    <w:rsid w:val="00F63E35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dge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DA06-D60A-4DFB-A619-59EFB246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Пользователь</cp:lastModifiedBy>
  <cp:revision>23</cp:revision>
  <cp:lastPrinted>2024-11-26T12:38:00Z</cp:lastPrinted>
  <dcterms:created xsi:type="dcterms:W3CDTF">2024-11-22T11:46:00Z</dcterms:created>
  <dcterms:modified xsi:type="dcterms:W3CDTF">2024-12-24T10:32:00Z</dcterms:modified>
</cp:coreProperties>
</file>