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4"/>
        <w:ind w:right="196"/>
        <w:jc w:val="center"/>
      </w:pPr>
      <w:r>
        <w:rPr/>
        <w:t>ДАННЫЕ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ЦЕН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ТАРИФОВ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ВАЖНЕЙШИЕ</w:t>
      </w:r>
      <w:r>
        <w:rPr>
          <w:spacing w:val="-5"/>
        </w:rPr>
        <w:t> </w:t>
      </w:r>
      <w:r>
        <w:rPr/>
        <w:t>ТОВАРЫ И УСЛУГИ, СЛОЖИВШИХСЯ В КРАСНОДАРСКОМ КРАЕ ПО СОСТОЯНИЮ НА 31.12.2024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369" w:right="1419" w:hanging="89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изменении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цен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значимые продовольственные товары и автомобильное топливо</w:t>
      </w:r>
    </w:p>
    <w:p>
      <w:pPr>
        <w:pStyle w:val="BodyText"/>
        <w:ind w:right="138" w:firstLine="708"/>
      </w:pPr>
      <w:r>
        <w:rPr/>
        <w:t>В условиях отсутствия механизма регулирования цен на </w:t>
      </w:r>
      <w:r>
        <w:rPr/>
        <w:t>продукты питания распоряжением главы администрации (губернатора) Краснодарского края от 16.03.2022 № 39-р «О стабилизации цен на отдельные виды социально значимых продуктов питания, товаров для детей и продукции детского питания в Краснодарском крае» (далее – распоряжение № 39-р) рекомендовано предприятиям розничной торговли осуществлять реализацию отдельных социально значимых продуктов питания на территории Краснодарского края с торговой наценкой не выше 10%.</w:t>
      </w:r>
    </w:p>
    <w:p>
      <w:pPr>
        <w:pStyle w:val="BodyText"/>
        <w:ind w:right="138" w:firstLine="708"/>
      </w:pPr>
      <w:r>
        <w:rPr/>
        <w:t>Администрациями муниципальных образований Краснодарского края в соответствии с распоряжением № 39-р на постоянной основе осуществляется ведение мониторинга цен на социально значимые продукты питания </w:t>
      </w:r>
      <w:r>
        <w:rPr/>
        <w:t>по указанному в распоряжении перечню.</w:t>
      </w:r>
    </w:p>
    <w:p>
      <w:pPr>
        <w:pStyle w:val="BodyText"/>
        <w:ind w:left="709"/>
      </w:pPr>
      <w:r>
        <w:rPr/>
        <w:t>Из</w:t>
      </w:r>
      <w:r>
        <w:rPr>
          <w:spacing w:val="65"/>
        </w:rPr>
        <w:t> </w:t>
      </w:r>
      <w:r>
        <w:rPr/>
        <w:t>анализируемого</w:t>
      </w:r>
      <w:r>
        <w:rPr>
          <w:spacing w:val="64"/>
        </w:rPr>
        <w:t> </w:t>
      </w:r>
      <w:r>
        <w:rPr/>
        <w:t>перечня</w:t>
      </w:r>
      <w:r>
        <w:rPr>
          <w:spacing w:val="65"/>
        </w:rPr>
        <w:t> </w:t>
      </w:r>
      <w:r>
        <w:rPr/>
        <w:t>социально</w:t>
      </w:r>
      <w:r>
        <w:rPr>
          <w:spacing w:val="65"/>
        </w:rPr>
        <w:t> </w:t>
      </w:r>
      <w:r>
        <w:rPr/>
        <w:t>значимых</w:t>
      </w:r>
      <w:r>
        <w:rPr>
          <w:spacing w:val="65"/>
        </w:rPr>
        <w:t> </w:t>
      </w:r>
      <w:r>
        <w:rPr/>
        <w:t>продуктов</w:t>
      </w:r>
      <w:r>
        <w:rPr>
          <w:spacing w:val="65"/>
        </w:rPr>
        <w:t> </w:t>
      </w:r>
      <w:r>
        <w:rPr/>
        <w:t>питания</w:t>
      </w:r>
      <w:r>
        <w:rPr>
          <w:spacing w:val="65"/>
        </w:rPr>
        <w:t> </w:t>
      </w:r>
      <w:r>
        <w:rPr>
          <w:spacing w:val="-10"/>
        </w:rPr>
        <w:t>в</w:t>
      </w:r>
    </w:p>
    <w:p>
      <w:pPr>
        <w:pStyle w:val="BodyText"/>
        <w:ind w:left="709" w:right="139" w:hanging="708"/>
      </w:pPr>
      <w:r>
        <w:rPr/>
        <w:t>IV квартале 2024 года оптово-отпускные цены предприятий оптовой торговли: выросли</w:t>
      </w:r>
      <w:r>
        <w:rPr>
          <w:spacing w:val="5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чем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5%: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хлебобулочные</w:t>
      </w:r>
      <w:r>
        <w:rPr>
          <w:spacing w:val="6"/>
        </w:rPr>
        <w:t> </w:t>
      </w:r>
      <w:r>
        <w:rPr/>
        <w:t>изделия</w:t>
      </w:r>
      <w:r>
        <w:rPr>
          <w:spacing w:val="5"/>
        </w:rPr>
        <w:t> </w:t>
      </w:r>
      <w:r>
        <w:rPr/>
        <w:t>из</w:t>
      </w:r>
      <w:r>
        <w:rPr>
          <w:spacing w:val="6"/>
        </w:rPr>
        <w:t> </w:t>
      </w:r>
      <w:r>
        <w:rPr/>
        <w:t>пшеничной</w:t>
      </w:r>
      <w:r>
        <w:rPr>
          <w:spacing w:val="6"/>
        </w:rPr>
        <w:t> </w:t>
      </w:r>
      <w:r>
        <w:rPr>
          <w:spacing w:val="-4"/>
        </w:rPr>
        <w:t>муки</w:t>
      </w:r>
    </w:p>
    <w:p>
      <w:pPr>
        <w:pStyle w:val="BodyText"/>
        <w:ind w:right="139"/>
      </w:pPr>
      <w:r>
        <w:rPr/>
        <w:t>высшего</w:t>
      </w:r>
      <w:r>
        <w:rPr>
          <w:spacing w:val="-3"/>
        </w:rPr>
        <w:t> </w:t>
      </w:r>
      <w:r>
        <w:rPr/>
        <w:t>сорта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12,2%,</w:t>
      </w:r>
      <w:r>
        <w:rPr>
          <w:spacing w:val="-3"/>
        </w:rPr>
        <w:t> </w:t>
      </w:r>
      <w:r>
        <w:rPr/>
        <w:t>хлеб</w:t>
      </w:r>
      <w:r>
        <w:rPr>
          <w:spacing w:val="-3"/>
        </w:rPr>
        <w:t> </w:t>
      </w:r>
      <w:r>
        <w:rPr/>
        <w:t>ржаной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ржано-пшеничный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15,0%,</w:t>
      </w:r>
      <w:r>
        <w:rPr>
          <w:spacing w:val="-3"/>
        </w:rPr>
        <w:t> </w:t>
      </w:r>
      <w:r>
        <w:rPr/>
        <w:t>молоко</w:t>
      </w:r>
      <w:r>
        <w:rPr>
          <w:spacing w:val="-3"/>
        </w:rPr>
        <w:t> </w:t>
      </w:r>
      <w:r>
        <w:rPr/>
        <w:t>2,5% жирности пастеризованное в картонном пакете – 5,7%, кефир 2,5% жирности в полиэтиленовом пакете – 8,0%, сметану 20% жирности в пачках – 8,3%, творог обезжиренный весовой и в пачках – 8,8% и 9,0%, масло сливочное весовое и фасованное в пачках – 8,4% и 5,2%, масло подсолнечное нерафинированное и рафинированное дезодорированное фасованное в полиэтиленовых бутылках – 6,1% и 6,6%, яйца куриные 1 и 2 категорий – 7,6% и 10,0%, пшено – 6,3%, картофель – 14,3%, лук репчатый – 21,0%;</w:t>
      </w:r>
    </w:p>
    <w:p>
      <w:pPr>
        <w:pStyle w:val="BodyText"/>
        <w:ind w:left="709"/>
      </w:pPr>
      <w:r>
        <w:rPr/>
        <w:t>снизились</w:t>
      </w:r>
      <w:r>
        <w:rPr>
          <w:spacing w:val="48"/>
        </w:rPr>
        <w:t> </w:t>
      </w:r>
      <w:r>
        <w:rPr/>
        <w:t>более</w:t>
      </w:r>
      <w:r>
        <w:rPr>
          <w:spacing w:val="48"/>
        </w:rPr>
        <w:t> </w:t>
      </w:r>
      <w:r>
        <w:rPr/>
        <w:t>чем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5%:</w:t>
      </w:r>
      <w:r>
        <w:rPr>
          <w:spacing w:val="48"/>
        </w:rPr>
        <w:t> </w:t>
      </w:r>
      <w:r>
        <w:rPr/>
        <w:t>на</w:t>
      </w:r>
      <w:r>
        <w:rPr>
          <w:spacing w:val="48"/>
        </w:rPr>
        <w:t> </w:t>
      </w:r>
      <w:r>
        <w:rPr/>
        <w:t>капусту</w:t>
      </w:r>
      <w:r>
        <w:rPr>
          <w:spacing w:val="49"/>
        </w:rPr>
        <w:t> </w:t>
      </w:r>
      <w:r>
        <w:rPr/>
        <w:t>белокочанную</w:t>
      </w:r>
      <w:r>
        <w:rPr>
          <w:spacing w:val="48"/>
        </w:rPr>
        <w:t> </w:t>
      </w:r>
      <w:r>
        <w:rPr/>
        <w:t>свежую</w:t>
      </w:r>
      <w:r>
        <w:rPr>
          <w:spacing w:val="48"/>
        </w:rPr>
        <w:t> </w:t>
      </w:r>
      <w:r>
        <w:rPr/>
        <w:t>–</w:t>
      </w:r>
      <w:r>
        <w:rPr>
          <w:spacing w:val="49"/>
        </w:rPr>
        <w:t> </w:t>
      </w:r>
      <w:r>
        <w:rPr>
          <w:spacing w:val="-2"/>
        </w:rPr>
        <w:t>6,6%,</w:t>
      </w:r>
    </w:p>
    <w:p>
      <w:pPr>
        <w:pStyle w:val="BodyText"/>
      </w:pPr>
      <w:r>
        <w:rPr/>
        <w:t>морковь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7,4%.</w:t>
      </w:r>
    </w:p>
    <w:p>
      <w:pPr>
        <w:pStyle w:val="BodyText"/>
        <w:ind w:right="138" w:firstLine="708"/>
      </w:pPr>
      <w:r>
        <w:rPr/>
        <w:t>Аналогично оптово-отпускным ценам в IV квартале 2024 года зафиксировано изменение розничных цен:</w:t>
      </w:r>
    </w:p>
    <w:p>
      <w:pPr>
        <w:pStyle w:val="BodyText"/>
        <w:ind w:right="138" w:firstLine="708"/>
      </w:pPr>
      <w:r>
        <w:rPr/>
        <w:t>повышение более чем на 5%: на хлеб пшеничный формовой из муки 1 сорта – 6,5%, хлебобулочные изделия из пшеничной муки высшего сорта – 9,0%, хлеб ржаной и ржано-пшеничный – 8,5%, молоко 2,5% жирности пастеризованное в полиэтиленовом пакете – 5,2%, молоко 3,2% жирности пастеризованное в полиэтиленовом пакете – 7,2%, молоко 3,2-4,5% жирности пастеризованное в картонном пакете – 5,1%, кефир 2,5% жирности в полиэтиленовом пакете – 7,9%, сметану 20% жирности весовую и в пакетах – 5,5% и 7,0%, масло сливочное весовое и в пачках – 16,9% и 20,4%, масло подсолнечное нерафинированное и рафинированное дезодорированное фасованное в полиэтиленовых бутылках – 6,3% и 6,5%, яйца куриные 2 категории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11,3%,</w:t>
      </w:r>
      <w:r>
        <w:rPr>
          <w:spacing w:val="51"/>
        </w:rPr>
        <w:t> </w:t>
      </w:r>
      <w:r>
        <w:rPr/>
        <w:t>говядину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баранину</w:t>
      </w:r>
      <w:r>
        <w:rPr>
          <w:spacing w:val="52"/>
        </w:rPr>
        <w:t> </w:t>
      </w:r>
      <w:r>
        <w:rPr/>
        <w:t>(кроме</w:t>
      </w:r>
      <w:r>
        <w:rPr>
          <w:spacing w:val="51"/>
        </w:rPr>
        <w:t> </w:t>
      </w:r>
      <w:r>
        <w:rPr/>
        <w:t>бескостного</w:t>
      </w:r>
      <w:r>
        <w:rPr>
          <w:spacing w:val="51"/>
        </w:rPr>
        <w:t> </w:t>
      </w:r>
      <w:r>
        <w:rPr/>
        <w:t>мяса)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5,1%</w:t>
      </w:r>
      <w:r>
        <w:rPr>
          <w:spacing w:val="52"/>
        </w:rPr>
        <w:t> </w:t>
      </w:r>
      <w:r>
        <w:rPr>
          <w:spacing w:val="-10"/>
        </w:rPr>
        <w:t>и</w:t>
      </w:r>
    </w:p>
    <w:p>
      <w:pPr>
        <w:pStyle w:val="BodyText"/>
        <w:spacing w:after="0"/>
        <w:sectPr>
          <w:type w:val="continuous"/>
          <w:pgSz w:w="11910" w:h="16840"/>
          <w:pgMar w:top="1060" w:bottom="280" w:left="1700" w:right="425"/>
        </w:sectPr>
      </w:pPr>
    </w:p>
    <w:p>
      <w:pPr>
        <w:pStyle w:val="BodyText"/>
        <w:spacing w:before="78"/>
        <w:jc w:val="left"/>
      </w:pPr>
      <w:r>
        <w:rPr/>
        <w:t>7,4%,</w:t>
      </w:r>
      <w:r>
        <w:rPr>
          <w:spacing w:val="4"/>
        </w:rPr>
        <w:t> </w:t>
      </w:r>
      <w:r>
        <w:rPr/>
        <w:t>соль</w:t>
      </w:r>
      <w:r>
        <w:rPr>
          <w:spacing w:val="4"/>
        </w:rPr>
        <w:t> </w:t>
      </w:r>
      <w:r>
        <w:rPr/>
        <w:t>поваренную</w:t>
      </w:r>
      <w:r>
        <w:rPr>
          <w:spacing w:val="4"/>
        </w:rPr>
        <w:t> </w:t>
      </w:r>
      <w:r>
        <w:rPr/>
        <w:t>пищевую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6,3%,</w:t>
      </w:r>
      <w:r>
        <w:rPr>
          <w:spacing w:val="4"/>
        </w:rPr>
        <w:t> </w:t>
      </w:r>
      <w:r>
        <w:rPr/>
        <w:t>пшено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6,2%,</w:t>
      </w:r>
      <w:r>
        <w:rPr>
          <w:spacing w:val="4"/>
        </w:rPr>
        <w:t> </w:t>
      </w:r>
      <w:r>
        <w:rPr/>
        <w:t>картофель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25,4%,</w:t>
      </w:r>
      <w:r>
        <w:rPr>
          <w:spacing w:val="4"/>
        </w:rPr>
        <w:t> </w:t>
      </w:r>
      <w:r>
        <w:rPr>
          <w:spacing w:val="-5"/>
        </w:rPr>
        <w:t>лук</w:t>
      </w:r>
    </w:p>
    <w:p>
      <w:pPr>
        <w:pStyle w:val="BodyText"/>
        <w:jc w:val="left"/>
      </w:pPr>
      <w:r>
        <w:rPr/>
        <w:t>репчатый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22,2%;</w:t>
      </w:r>
    </w:p>
    <w:p>
      <w:pPr>
        <w:pStyle w:val="BodyText"/>
        <w:ind w:left="709"/>
        <w:jc w:val="left"/>
      </w:pPr>
      <w:r>
        <w:rPr/>
        <w:t>снижение</w:t>
      </w:r>
      <w:r>
        <w:rPr>
          <w:spacing w:val="-1"/>
        </w:rPr>
        <w:t> </w:t>
      </w:r>
      <w:r>
        <w:rPr/>
        <w:t>более чем на 5% не </w:t>
      </w:r>
      <w:r>
        <w:rPr>
          <w:spacing w:val="-2"/>
        </w:rPr>
        <w:t>наблюдалось.</w:t>
      </w:r>
    </w:p>
    <w:p>
      <w:pPr>
        <w:pStyle w:val="BodyText"/>
        <w:tabs>
          <w:tab w:pos="1797" w:val="left" w:leader="none"/>
          <w:tab w:pos="2432" w:val="left" w:leader="none"/>
          <w:tab w:pos="2918" w:val="left" w:leader="none"/>
          <w:tab w:pos="4939" w:val="left" w:leader="none"/>
          <w:tab w:pos="6125" w:val="left" w:leader="none"/>
          <w:tab w:pos="7439" w:val="left" w:leader="none"/>
          <w:tab w:pos="8708" w:val="left" w:leader="none"/>
        </w:tabs>
        <w:ind w:right="139" w:firstLine="708"/>
        <w:jc w:val="left"/>
      </w:pPr>
      <w:r>
        <w:rPr>
          <w:spacing w:val="-2"/>
        </w:rPr>
        <w:t>Анализ</w:t>
      </w:r>
      <w:r>
        <w:rPr/>
        <w:tab/>
      </w:r>
      <w:r>
        <w:rPr>
          <w:spacing w:val="-4"/>
        </w:rPr>
        <w:t>цен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автомобильное</w:t>
      </w:r>
      <w:r>
        <w:rPr/>
        <w:tab/>
      </w:r>
      <w:r>
        <w:rPr>
          <w:spacing w:val="-2"/>
        </w:rPr>
        <w:t>топливо</w:t>
      </w:r>
      <w:r>
        <w:rPr/>
        <w:tab/>
      </w:r>
      <w:r>
        <w:rPr>
          <w:spacing w:val="-2"/>
        </w:rPr>
        <w:t>проведен</w:t>
      </w:r>
      <w:r>
        <w:rPr/>
        <w:tab/>
      </w:r>
      <w:r>
        <w:rPr>
          <w:spacing w:val="-2"/>
        </w:rPr>
        <w:t>согласно</w:t>
      </w:r>
      <w:r>
        <w:rPr/>
        <w:tab/>
      </w:r>
      <w:r>
        <w:rPr>
          <w:spacing w:val="-2"/>
        </w:rPr>
        <w:t>данным </w:t>
      </w:r>
      <w:r>
        <w:rPr/>
        <w:t>муниципальных образований Краснодарского края.</w:t>
      </w:r>
    </w:p>
    <w:p>
      <w:pPr>
        <w:pStyle w:val="BodyText"/>
        <w:ind w:firstLine="708"/>
        <w:jc w:val="left"/>
      </w:pPr>
      <w:r>
        <w:rPr/>
        <w:t>Во</w:t>
      </w:r>
      <w:r>
        <w:rPr>
          <w:spacing w:val="40"/>
        </w:rPr>
        <w:t> </w:t>
      </w:r>
      <w:r>
        <w:rPr/>
        <w:t>IV</w:t>
      </w:r>
      <w:r>
        <w:rPr>
          <w:spacing w:val="40"/>
        </w:rPr>
        <w:t> </w:t>
      </w:r>
      <w:r>
        <w:rPr/>
        <w:t>квартале</w:t>
      </w:r>
      <w:r>
        <w:rPr>
          <w:spacing w:val="40"/>
        </w:rPr>
        <w:t> </w:t>
      </w:r>
      <w:r>
        <w:rPr/>
        <w:t>2024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оптовые</w:t>
      </w:r>
      <w:r>
        <w:rPr>
          <w:spacing w:val="40"/>
        </w:rPr>
        <w:t> </w:t>
      </w:r>
      <w:r>
        <w:rPr/>
        <w:t>цены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автомобильное</w:t>
      </w:r>
      <w:r>
        <w:rPr>
          <w:spacing w:val="40"/>
        </w:rPr>
        <w:t> </w:t>
      </w:r>
      <w:r>
        <w:rPr/>
        <w:t>топливо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среднем по Краснодарскому краю изменились следующим образом:</w:t>
      </w:r>
    </w:p>
    <w:p>
      <w:pPr>
        <w:pStyle w:val="BodyText"/>
        <w:ind w:left="709" w:right="139"/>
        <w:jc w:val="left"/>
      </w:pPr>
      <w:r>
        <w:rPr/>
        <w:t>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5,7%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66594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70404</w:t>
      </w:r>
      <w:r>
        <w:rPr>
          <w:spacing w:val="-3"/>
        </w:rPr>
        <w:t> </w:t>
      </w:r>
      <w:r>
        <w:rPr/>
        <w:t>руб./т); бензин марки Аи-95 – снижение на 2,3% (с 79686 до 77884 руб./т); дизельное топливо – снижение на 0,6% (с 70113 до 69720 руб./т).</w:t>
      </w:r>
    </w:p>
    <w:p>
      <w:pPr>
        <w:pStyle w:val="BodyText"/>
        <w:ind w:right="139" w:firstLine="708"/>
      </w:pPr>
      <w:r>
        <w:rPr/>
        <w:t>Розничные цены на автомобильное топливо в среднем по</w:t>
      </w:r>
      <w:r>
        <w:rPr>
          <w:spacing w:val="80"/>
        </w:rPr>
        <w:t> </w:t>
      </w:r>
      <w:r>
        <w:rPr/>
        <w:t>Краснодарскому краю во IV квартале 2024 года изменились следующим </w:t>
      </w:r>
      <w:r>
        <w:rPr>
          <w:spacing w:val="-2"/>
        </w:rPr>
        <w:t>образом:</w:t>
      </w:r>
    </w:p>
    <w:p>
      <w:pPr>
        <w:pStyle w:val="BodyText"/>
        <w:ind w:left="709"/>
        <w:jc w:val="left"/>
      </w:pPr>
      <w:r>
        <w:rPr/>
        <w:t>на</w:t>
      </w:r>
      <w:r>
        <w:rPr>
          <w:spacing w:val="-3"/>
        </w:rPr>
        <w:t> </w:t>
      </w:r>
      <w:r>
        <w:rPr/>
        <w:t>бензин</w:t>
      </w:r>
      <w:r>
        <w:rPr>
          <w:spacing w:val="-4"/>
        </w:rPr>
        <w:t> </w:t>
      </w:r>
      <w:r>
        <w:rPr/>
        <w:t>марки</w:t>
      </w:r>
      <w:r>
        <w:rPr>
          <w:spacing w:val="-4"/>
        </w:rPr>
        <w:t> </w:t>
      </w:r>
      <w:r>
        <w:rPr/>
        <w:t>Аи-92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увеличение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3,2%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54,37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56,11</w:t>
      </w:r>
      <w:r>
        <w:rPr>
          <w:spacing w:val="-3"/>
        </w:rPr>
        <w:t> </w:t>
      </w:r>
      <w:r>
        <w:rPr/>
        <w:t>руб./л); бензин марки Аи-95 – увеличение на 2,8% (с 60,39 до 62,10 руб./л); дизельное топливо – увеличение на 3,3% (с 62,99 до 65,09 руб./л).</w:t>
      </w:r>
    </w:p>
    <w:p>
      <w:pPr>
        <w:pStyle w:val="BodyText"/>
        <w:ind w:firstLine="708"/>
        <w:jc w:val="left"/>
      </w:pPr>
      <w:r>
        <w:rPr/>
        <w:t>Розничная</w:t>
      </w:r>
      <w:r>
        <w:rPr>
          <w:spacing w:val="40"/>
        </w:rPr>
        <w:t> </w:t>
      </w:r>
      <w:r>
        <w:rPr/>
        <w:t>стоимость</w:t>
      </w:r>
      <w:r>
        <w:rPr>
          <w:spacing w:val="40"/>
        </w:rPr>
        <w:t> </w:t>
      </w:r>
      <w:r>
        <w:rPr/>
        <w:t>сжиженного</w:t>
      </w:r>
      <w:r>
        <w:rPr>
          <w:spacing w:val="40"/>
        </w:rPr>
        <w:t> </w:t>
      </w:r>
      <w:r>
        <w:rPr/>
        <w:t>углеводородного</w:t>
      </w:r>
      <w:r>
        <w:rPr>
          <w:spacing w:val="40"/>
        </w:rPr>
        <w:t> </w:t>
      </w:r>
      <w:r>
        <w:rPr/>
        <w:t>газа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заправки</w:t>
      </w:r>
      <w:r>
        <w:rPr>
          <w:spacing w:val="80"/>
        </w:rPr>
        <w:t> </w:t>
      </w:r>
      <w:r>
        <w:rPr/>
        <w:t>автомобилей увеличилась на 2,4% (с 30,45 до 31,19 руб./л).</w:t>
      </w:r>
    </w:p>
    <w:p>
      <w:pPr>
        <w:pStyle w:val="BodyText"/>
        <w:ind w:left="709"/>
        <w:jc w:val="left"/>
      </w:pPr>
      <w:r>
        <w:rPr/>
        <w:t>Данные приведены в</w:t>
      </w:r>
      <w:r>
        <w:rPr>
          <w:spacing w:val="-1"/>
        </w:rPr>
        <w:t> </w:t>
      </w:r>
      <w:r>
        <w:rPr/>
        <w:t>таблице </w:t>
      </w:r>
      <w:r>
        <w:rPr>
          <w:spacing w:val="-5"/>
        </w:rPr>
        <w:t>1.</w:t>
      </w:r>
    </w:p>
    <w:p>
      <w:pPr>
        <w:pStyle w:val="Heading1"/>
        <w:spacing w:before="161"/>
        <w:ind w:right="139"/>
        <w:jc w:val="center"/>
      </w:pP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уровнях</w:t>
      </w:r>
      <w:r>
        <w:rPr>
          <w:spacing w:val="-2"/>
        </w:rPr>
        <w:t> тарифов</w:t>
      </w:r>
    </w:p>
    <w:p>
      <w:pPr>
        <w:spacing w:before="0"/>
        <w:ind w:left="0" w:right="138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сфере холодного водоснабжения и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водоотведения</w:t>
      </w:r>
    </w:p>
    <w:p>
      <w:pPr>
        <w:pStyle w:val="BodyText"/>
        <w:ind w:right="138" w:firstLine="708"/>
      </w:pPr>
      <w:r>
        <w:rPr/>
        <w:t>Тарифы на холодную воду и водоотведение на 2024 год приняты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 показателей одобренного Правительством Российской Федерации прогноза социально-экономического развития Российской Федерации на 2024 год и на плановый период 2025 и 2026 годов (далее – прогноз), распоряжения Правительства Российской Федерации от 10.11.2023 № 3147-р и постановления Губернатора Краснодарского края от 11.12.2023 № 1040 об утверждении на 2024 –2028 годы индексов изменения размера вносимой гражданами платы за коммунальные услуги в среднем по субъектам РФ, предельно допустимых отклонений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муниципальным</w:t>
      </w:r>
      <w:r>
        <w:rPr>
          <w:spacing w:val="-2"/>
        </w:rPr>
        <w:t> </w:t>
      </w:r>
      <w:r>
        <w:rPr/>
        <w:t>образованиям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величины</w:t>
      </w:r>
      <w:r>
        <w:rPr>
          <w:spacing w:val="-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индексов 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края.</w:t>
      </w:r>
    </w:p>
    <w:p>
      <w:pPr>
        <w:pStyle w:val="BodyText"/>
        <w:ind w:right="139" w:firstLine="709"/>
      </w:pPr>
      <w:r>
        <w:rPr/>
        <w:t>По состоянию на 31.12.2024 года тарифы для населения (с учетом НДС) в сфере холодного водоснабжения и водоотведения, утвержденные департаментом и (или) органами местного самоуправления муниципальных образований Краснодарского края в соответствии с компетенцией, составили:</w:t>
      </w:r>
    </w:p>
    <w:p>
      <w:pPr>
        <w:pStyle w:val="BodyText"/>
        <w:ind w:right="140" w:firstLine="708"/>
      </w:pPr>
      <w:r>
        <w:rPr/>
        <w:t>по холодной воде от 4,30 руб./м</w:t>
      </w:r>
      <w:r>
        <w:rPr>
          <w:position w:val="8"/>
          <w:sz w:val="18"/>
        </w:rPr>
        <w:t>3</w:t>
      </w:r>
      <w:r>
        <w:rPr>
          <w:spacing w:val="25"/>
          <w:position w:val="8"/>
          <w:sz w:val="18"/>
        </w:rPr>
        <w:t> </w:t>
      </w:r>
      <w:r>
        <w:rPr/>
        <w:t>(«Пограничное управление Федеральной службы безопасности Российской Федерации по Карачаево-Черкесской Республике») в Мостовском районе до 99,77 руб./м</w:t>
      </w:r>
      <w:r>
        <w:rPr>
          <w:position w:val="8"/>
          <w:sz w:val="18"/>
        </w:rPr>
        <w:t>3</w:t>
      </w:r>
      <w:r>
        <w:rPr>
          <w:spacing w:val="32"/>
          <w:position w:val="8"/>
          <w:sz w:val="18"/>
        </w:rPr>
        <w:t> </w:t>
      </w:r>
      <w:r>
        <w:rPr/>
        <w:t>(ООО «ИВ-Консалтинг») в Кущевском районе;</w:t>
      </w:r>
    </w:p>
    <w:p>
      <w:pPr>
        <w:pStyle w:val="BodyText"/>
        <w:ind w:right="138" w:firstLine="708"/>
      </w:pPr>
      <w:r>
        <w:rPr/>
        <w:t>по водоотведению от 2,56 руб./м</w:t>
      </w:r>
      <w:r>
        <w:rPr>
          <w:position w:val="8"/>
          <w:sz w:val="18"/>
        </w:rPr>
        <w:t>3</w:t>
      </w:r>
      <w:r>
        <w:rPr>
          <w:spacing w:val="40"/>
          <w:position w:val="8"/>
          <w:sz w:val="18"/>
        </w:rPr>
        <w:t> </w:t>
      </w:r>
      <w:r>
        <w:rPr/>
        <w:t>(«Пограничное управление Федеральной</w:t>
      </w:r>
      <w:r>
        <w:rPr>
          <w:spacing w:val="80"/>
          <w:w w:val="150"/>
        </w:rPr>
        <w:t> </w:t>
      </w:r>
      <w:r>
        <w:rPr/>
        <w:t>службы</w:t>
      </w:r>
      <w:r>
        <w:rPr>
          <w:spacing w:val="80"/>
          <w:w w:val="150"/>
        </w:rPr>
        <w:t> </w:t>
      </w:r>
      <w:r>
        <w:rPr/>
        <w:t>безопасности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80"/>
          <w:w w:val="150"/>
        </w:rPr>
        <w:t> </w:t>
      </w:r>
      <w:r>
        <w:rPr/>
        <w:t>Карачаево-</w:t>
      </w:r>
    </w:p>
    <w:p>
      <w:pPr>
        <w:pStyle w:val="BodyText"/>
        <w:spacing w:after="0"/>
        <w:sectPr>
          <w:headerReference w:type="default" r:id="rId5"/>
          <w:pgSz w:w="11910" w:h="16840"/>
          <w:pgMar w:header="729" w:footer="0" w:top="1040" w:bottom="280" w:left="1700" w:right="425"/>
          <w:pgNumType w:start="2"/>
        </w:sectPr>
      </w:pPr>
    </w:p>
    <w:p>
      <w:pPr>
        <w:pStyle w:val="BodyText"/>
        <w:spacing w:before="78"/>
        <w:ind w:right="140"/>
      </w:pPr>
      <w:r>
        <w:rPr/>
        <w:t>Черкесской Республике») в Мостовском районе до 103,70 руб./м</w:t>
      </w:r>
      <w:r>
        <w:rPr>
          <w:position w:val="8"/>
          <w:sz w:val="18"/>
        </w:rPr>
        <w:t>3</w:t>
      </w:r>
      <w:r>
        <w:rPr>
          <w:spacing w:val="33"/>
          <w:position w:val="8"/>
          <w:sz w:val="18"/>
        </w:rPr>
        <w:t> </w:t>
      </w:r>
      <w:r>
        <w:rPr/>
        <w:t>(МП «ЖКХ») в Красноармейском районе.</w:t>
      </w:r>
    </w:p>
    <w:p>
      <w:pPr>
        <w:pStyle w:val="BodyText"/>
        <w:ind w:left="0"/>
        <w:jc w:val="left"/>
      </w:pPr>
    </w:p>
    <w:p>
      <w:pPr>
        <w:pStyle w:val="Heading1"/>
        <w:ind w:left="1556"/>
      </w:pPr>
      <w:r>
        <w:rPr/>
        <w:t>Информации</w:t>
      </w:r>
      <w:r>
        <w:rPr>
          <w:spacing w:val="-7"/>
        </w:rPr>
        <w:t> </w:t>
      </w:r>
      <w:r>
        <w:rPr/>
        <w:t>об</w:t>
      </w:r>
      <w:r>
        <w:rPr>
          <w:spacing w:val="-3"/>
        </w:rPr>
        <w:t> </w:t>
      </w:r>
      <w:r>
        <w:rPr/>
        <w:t>уровнях</w:t>
      </w:r>
      <w:r>
        <w:rPr>
          <w:spacing w:val="-4"/>
        </w:rPr>
        <w:t> </w:t>
      </w:r>
      <w:r>
        <w:rPr/>
        <w:t>тарифов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тепловую</w:t>
      </w:r>
      <w:r>
        <w:rPr>
          <w:spacing w:val="-4"/>
        </w:rPr>
        <w:t> </w:t>
      </w:r>
      <w:r>
        <w:rPr>
          <w:spacing w:val="-2"/>
        </w:rPr>
        <w:t>энергию</w:t>
      </w:r>
    </w:p>
    <w:p>
      <w:pPr>
        <w:pStyle w:val="BodyText"/>
        <w:ind w:right="138" w:firstLine="708"/>
      </w:pPr>
      <w:r>
        <w:rPr/>
        <w:t>Тарифы на тепловую энергию на 2024 год приняты с учетом показателей прогноза,</w:t>
      </w:r>
      <w:r>
        <w:rPr>
          <w:spacing w:val="58"/>
        </w:rPr>
        <w:t> </w:t>
      </w:r>
      <w:r>
        <w:rPr/>
        <w:t>распоряжения</w:t>
      </w:r>
      <w:r>
        <w:rPr>
          <w:spacing w:val="58"/>
        </w:rPr>
        <w:t> </w:t>
      </w:r>
      <w:r>
        <w:rPr/>
        <w:t>Правительства</w:t>
      </w:r>
      <w:r>
        <w:rPr>
          <w:spacing w:val="59"/>
        </w:rPr>
        <w:t> </w:t>
      </w:r>
      <w:r>
        <w:rPr/>
        <w:t>Российской</w:t>
      </w:r>
      <w:r>
        <w:rPr>
          <w:spacing w:val="58"/>
        </w:rPr>
        <w:t> </w:t>
      </w:r>
      <w:r>
        <w:rPr/>
        <w:t>Федерации</w:t>
      </w:r>
      <w:r>
        <w:rPr>
          <w:spacing w:val="58"/>
        </w:rPr>
        <w:t> </w:t>
      </w:r>
      <w:r>
        <w:rPr/>
        <w:t>от</w:t>
      </w:r>
      <w:r>
        <w:rPr>
          <w:spacing w:val="59"/>
        </w:rPr>
        <w:t> </w:t>
      </w:r>
      <w:r>
        <w:rPr>
          <w:spacing w:val="-2"/>
        </w:rPr>
        <w:t>10.11.2023</w:t>
      </w:r>
    </w:p>
    <w:p>
      <w:pPr>
        <w:pStyle w:val="BodyText"/>
      </w:pPr>
      <w:r>
        <w:rPr/>
        <w:t>№</w:t>
      </w:r>
      <w:r>
        <w:rPr>
          <w:spacing w:val="72"/>
        </w:rPr>
        <w:t> </w:t>
      </w:r>
      <w:r>
        <w:rPr/>
        <w:t>3147-р</w:t>
      </w:r>
      <w:r>
        <w:rPr>
          <w:spacing w:val="74"/>
        </w:rPr>
        <w:t> </w:t>
      </w:r>
      <w:r>
        <w:rPr/>
        <w:t>и</w:t>
      </w:r>
      <w:r>
        <w:rPr>
          <w:spacing w:val="75"/>
        </w:rPr>
        <w:t> </w:t>
      </w:r>
      <w:r>
        <w:rPr/>
        <w:t>постановления</w:t>
      </w:r>
      <w:r>
        <w:rPr>
          <w:spacing w:val="74"/>
        </w:rPr>
        <w:t> </w:t>
      </w:r>
      <w:r>
        <w:rPr/>
        <w:t>Губернатора</w:t>
      </w:r>
      <w:r>
        <w:rPr>
          <w:spacing w:val="74"/>
        </w:rPr>
        <w:t> </w:t>
      </w:r>
      <w:r>
        <w:rPr/>
        <w:t>Краснодарского</w:t>
      </w:r>
      <w:r>
        <w:rPr>
          <w:spacing w:val="75"/>
        </w:rPr>
        <w:t> </w:t>
      </w:r>
      <w:r>
        <w:rPr/>
        <w:t>края</w:t>
      </w:r>
      <w:r>
        <w:rPr>
          <w:spacing w:val="74"/>
        </w:rPr>
        <w:t> </w:t>
      </w:r>
      <w:r>
        <w:rPr/>
        <w:t>от</w:t>
      </w:r>
      <w:r>
        <w:rPr>
          <w:spacing w:val="75"/>
        </w:rPr>
        <w:t> </w:t>
      </w:r>
      <w:r>
        <w:rPr>
          <w:spacing w:val="-2"/>
        </w:rPr>
        <w:t>11.12.2023</w:t>
      </w:r>
    </w:p>
    <w:p>
      <w:pPr>
        <w:pStyle w:val="BodyText"/>
      </w:pPr>
      <w:r>
        <w:rPr/>
        <w:t>№</w:t>
      </w:r>
      <w:r>
        <w:rPr>
          <w:spacing w:val="-1"/>
        </w:rPr>
        <w:t> </w:t>
      </w:r>
      <w:r>
        <w:rPr>
          <w:spacing w:val="-2"/>
        </w:rPr>
        <w:t>1040.</w:t>
      </w:r>
    </w:p>
    <w:p>
      <w:pPr>
        <w:pStyle w:val="BodyText"/>
        <w:ind w:right="139" w:firstLine="709"/>
      </w:pPr>
      <w:r>
        <w:rPr/>
        <w:t>По состоянию на 31.12.2024 тарифы на тепловую энергию, реализуемую населению Краснодарского края, составляли (с НДС):</w:t>
      </w:r>
    </w:p>
    <w:p>
      <w:pPr>
        <w:pStyle w:val="BodyText"/>
        <w:ind w:right="139" w:firstLine="709"/>
      </w:pPr>
      <w:r>
        <w:rPr/>
        <w:t>на нужды отопления от 521,90 руб./Гкал для филиала МУ МПКХ ст. Вознесенской (геотермальная вода) в Лабинском районе до 7801,19 руб./Гкал для</w:t>
      </w:r>
      <w:r>
        <w:rPr>
          <w:spacing w:val="-2"/>
        </w:rPr>
        <w:t> </w:t>
      </w:r>
      <w:r>
        <w:rPr/>
        <w:t>ФГКУЗ</w:t>
      </w:r>
      <w:r>
        <w:rPr>
          <w:spacing w:val="-1"/>
        </w:rPr>
        <w:t> </w:t>
      </w:r>
      <w:r>
        <w:rPr/>
        <w:t>«Санаторий</w:t>
      </w:r>
      <w:r>
        <w:rPr>
          <w:spacing w:val="-2"/>
        </w:rPr>
        <w:t> </w:t>
      </w:r>
      <w:r>
        <w:rPr/>
        <w:t>«Солнечный»</w:t>
      </w:r>
      <w:r>
        <w:rPr>
          <w:spacing w:val="-1"/>
        </w:rPr>
        <w:t> </w:t>
      </w:r>
      <w:r>
        <w:rPr/>
        <w:t>войск</w:t>
      </w:r>
      <w:r>
        <w:rPr>
          <w:spacing w:val="-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гвардии</w:t>
      </w:r>
      <w:r>
        <w:rPr>
          <w:spacing w:val="-1"/>
        </w:rPr>
        <w:t> </w:t>
      </w:r>
      <w:r>
        <w:rPr/>
        <w:t>Российской Федерации» в Тенгинском сельском поселения Туапсинского района;</w:t>
      </w:r>
    </w:p>
    <w:p>
      <w:pPr>
        <w:pStyle w:val="BodyText"/>
        <w:ind w:right="139" w:firstLine="709"/>
      </w:pPr>
      <w:r>
        <w:rPr/>
        <w:t>на нужды горячего водоснабжения (компонент на тепловую энергию) от 687,18 руб./Гкал для филиала ООО «МЭС» пгт. Мостовской в Костромском сельском</w:t>
      </w:r>
      <w:r>
        <w:rPr>
          <w:spacing w:val="-4"/>
        </w:rPr>
        <w:t> </w:t>
      </w:r>
      <w:r>
        <w:rPr/>
        <w:t>поселение</w:t>
      </w:r>
      <w:r>
        <w:rPr>
          <w:spacing w:val="-4"/>
        </w:rPr>
        <w:t> </w:t>
      </w:r>
      <w:r>
        <w:rPr/>
        <w:t>Мостовского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(льготный</w:t>
      </w:r>
      <w:r>
        <w:rPr>
          <w:spacing w:val="-4"/>
        </w:rPr>
        <w:t> </w:t>
      </w:r>
      <w:r>
        <w:rPr/>
        <w:t>тариф)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7801,19</w:t>
      </w:r>
      <w:r>
        <w:rPr>
          <w:spacing w:val="-4"/>
        </w:rPr>
        <w:t> </w:t>
      </w:r>
      <w:r>
        <w:rPr/>
        <w:t>руб./Гкал для</w:t>
      </w:r>
      <w:r>
        <w:rPr>
          <w:spacing w:val="-2"/>
        </w:rPr>
        <w:t> </w:t>
      </w:r>
      <w:r>
        <w:rPr/>
        <w:t>ФГКУЗ</w:t>
      </w:r>
      <w:r>
        <w:rPr>
          <w:spacing w:val="-1"/>
        </w:rPr>
        <w:t> </w:t>
      </w:r>
      <w:r>
        <w:rPr/>
        <w:t>«Санаторий</w:t>
      </w:r>
      <w:r>
        <w:rPr>
          <w:spacing w:val="-2"/>
        </w:rPr>
        <w:t> </w:t>
      </w:r>
      <w:r>
        <w:rPr/>
        <w:t>«Солнечный»</w:t>
      </w:r>
      <w:r>
        <w:rPr>
          <w:spacing w:val="-1"/>
        </w:rPr>
        <w:t> </w:t>
      </w:r>
      <w:r>
        <w:rPr/>
        <w:t>войск</w:t>
      </w:r>
      <w:r>
        <w:rPr>
          <w:spacing w:val="-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гвардии</w:t>
      </w:r>
      <w:r>
        <w:rPr>
          <w:spacing w:val="-1"/>
        </w:rPr>
        <w:t> </w:t>
      </w:r>
      <w:r>
        <w:rPr/>
        <w:t>Российской Федерации» в Туапсинском районе.</w:t>
      </w:r>
    </w:p>
    <w:p>
      <w:pPr>
        <w:pStyle w:val="BodyText"/>
        <w:ind w:left="0"/>
        <w:jc w:val="left"/>
      </w:pPr>
    </w:p>
    <w:p>
      <w:pPr>
        <w:pStyle w:val="Heading1"/>
        <w:ind w:left="1259"/>
      </w:pPr>
      <w:r>
        <w:rPr/>
        <w:t>Информация</w:t>
      </w:r>
      <w:r>
        <w:rPr>
          <w:spacing w:val="-7"/>
        </w:rPr>
        <w:t> </w:t>
      </w:r>
      <w:r>
        <w:rPr/>
        <w:t>об</w:t>
      </w:r>
      <w:r>
        <w:rPr>
          <w:spacing w:val="-4"/>
        </w:rPr>
        <w:t> </w:t>
      </w:r>
      <w:r>
        <w:rPr/>
        <w:t>уровнях</w:t>
      </w:r>
      <w:r>
        <w:rPr>
          <w:spacing w:val="-5"/>
        </w:rPr>
        <w:t> </w:t>
      </w:r>
      <w:r>
        <w:rPr/>
        <w:t>тарифов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электрическую</w:t>
      </w:r>
      <w:r>
        <w:rPr>
          <w:spacing w:val="-5"/>
        </w:rPr>
        <w:t> </w:t>
      </w:r>
      <w:r>
        <w:rPr>
          <w:spacing w:val="-2"/>
        </w:rPr>
        <w:t>энергию</w:t>
      </w:r>
    </w:p>
    <w:p>
      <w:pPr>
        <w:pStyle w:val="BodyText"/>
        <w:ind w:right="139" w:firstLine="709"/>
      </w:pPr>
      <w:r>
        <w:rPr/>
        <w:t>В рамках прогноза, распоряжения Правительства Российской Федерации от 10.11.2023 № 3147-р и постановления Губернатора Краснодарского края от 11.12.2023 № 1040, приказа ФАС России от 12.10.2023 № 726/23 «О</w:t>
      </w:r>
      <w:r>
        <w:rPr>
          <w:spacing w:val="40"/>
        </w:rPr>
        <w:t> </w:t>
      </w:r>
      <w:r>
        <w:rPr/>
        <w:t>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 тарифы на электроэнергию для населения Краснодарского края (единые по краю) на 2024 год установлены приказом департамента от 24.11.2023 № 27/2023-э «Об установлении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территории «Сириус», составившие</w:t>
      </w:r>
      <w:r>
        <w:rPr>
          <w:spacing w:val="40"/>
        </w:rPr>
        <w:t> </w:t>
      </w:r>
      <w:r>
        <w:rPr/>
        <w:t>по первому диапазону потребления электрической энергии (с НДС):</w:t>
      </w:r>
    </w:p>
    <w:p>
      <w:pPr>
        <w:pStyle w:val="BodyText"/>
        <w:ind w:right="139" w:firstLine="709"/>
      </w:pPr>
      <w:r>
        <w:rPr/>
        <w:t>на 1 полугодие (без повышения) одноставочный тариф для городского населения – 6,00 руб./кВтч и для населения, проживающего в </w:t>
      </w:r>
      <w:r>
        <w:rPr/>
        <w:t>сельских населенных пунктах, а также в городских населенных пунктах в домах, оборудованных в установленном порядке стационарными электроплитами для пищеприготовления и (или) электроотопительными установками, (с учетом применения понижающего коэффициента 0,7) – 4,20 руб./кВтч;</w:t>
      </w:r>
    </w:p>
    <w:p>
      <w:pPr>
        <w:pStyle w:val="BodyText"/>
        <w:ind w:right="139" w:firstLine="709"/>
      </w:pPr>
      <w:r>
        <w:rPr/>
        <w:t>на 2 полугодие (с повышением на 8,8%) одноставочный тариф для городского населения – 6,53 руб./кВтч и для населения, проживающего </w:t>
      </w:r>
      <w:r>
        <w:rPr/>
        <w:t>в сельских населенных пунктах, а также в городских населенных пунктах в домах, оборудованных в установленном порядке стационарными электроплитами</w:t>
      </w:r>
      <w:r>
        <w:rPr>
          <w:spacing w:val="57"/>
        </w:rPr>
        <w:t>  </w:t>
      </w:r>
      <w:r>
        <w:rPr/>
        <w:t>для</w:t>
      </w:r>
      <w:r>
        <w:rPr>
          <w:spacing w:val="57"/>
        </w:rPr>
        <w:t>  </w:t>
      </w:r>
      <w:r>
        <w:rPr/>
        <w:t>пищеприготовления</w:t>
      </w:r>
      <w:r>
        <w:rPr>
          <w:spacing w:val="57"/>
        </w:rPr>
        <w:t>  </w:t>
      </w:r>
      <w:r>
        <w:rPr/>
        <w:t>и</w:t>
      </w:r>
      <w:r>
        <w:rPr>
          <w:spacing w:val="57"/>
        </w:rPr>
        <w:t>  </w:t>
      </w:r>
      <w:r>
        <w:rPr/>
        <w:t>(или)</w:t>
      </w:r>
      <w:r>
        <w:rPr>
          <w:spacing w:val="57"/>
        </w:rPr>
        <w:t>  </w:t>
      </w:r>
      <w:r>
        <w:rPr>
          <w:spacing w:val="-2"/>
        </w:rPr>
        <w:t>электроотопительными</w:t>
      </w:r>
    </w:p>
    <w:p>
      <w:pPr>
        <w:pStyle w:val="BodyText"/>
        <w:spacing w:after="0"/>
        <w:sectPr>
          <w:pgSz w:w="11910" w:h="16840"/>
          <w:pgMar w:header="729" w:footer="0" w:top="1040" w:bottom="280" w:left="1700" w:right="425"/>
        </w:sectPr>
      </w:pPr>
    </w:p>
    <w:p>
      <w:pPr>
        <w:pStyle w:val="BodyText"/>
        <w:spacing w:before="78"/>
        <w:jc w:val="left"/>
      </w:pPr>
      <w:r>
        <w:rPr/>
        <w:t>установками,</w:t>
      </w:r>
      <w:r>
        <w:rPr>
          <w:spacing w:val="54"/>
        </w:rPr>
        <w:t> </w:t>
      </w:r>
      <w:r>
        <w:rPr/>
        <w:t>(с</w:t>
      </w:r>
      <w:r>
        <w:rPr>
          <w:spacing w:val="57"/>
        </w:rPr>
        <w:t> </w:t>
      </w:r>
      <w:r>
        <w:rPr/>
        <w:t>учетом</w:t>
      </w:r>
      <w:r>
        <w:rPr>
          <w:spacing w:val="56"/>
        </w:rPr>
        <w:t> </w:t>
      </w:r>
      <w:r>
        <w:rPr/>
        <w:t>применения</w:t>
      </w:r>
      <w:r>
        <w:rPr>
          <w:spacing w:val="57"/>
        </w:rPr>
        <w:t> </w:t>
      </w:r>
      <w:r>
        <w:rPr/>
        <w:t>понижающего</w:t>
      </w:r>
      <w:r>
        <w:rPr>
          <w:spacing w:val="57"/>
        </w:rPr>
        <w:t> </w:t>
      </w:r>
      <w:r>
        <w:rPr/>
        <w:t>коэффициента</w:t>
      </w:r>
      <w:r>
        <w:rPr>
          <w:spacing w:val="56"/>
        </w:rPr>
        <w:t> </w:t>
      </w:r>
      <w:r>
        <w:rPr/>
        <w:t>0,7)</w:t>
      </w:r>
      <w:r>
        <w:rPr>
          <w:spacing w:val="57"/>
        </w:rPr>
        <w:t> </w:t>
      </w:r>
      <w:r>
        <w:rPr/>
        <w:t>–</w:t>
      </w:r>
      <w:r>
        <w:rPr>
          <w:spacing w:val="57"/>
        </w:rPr>
        <w:t> </w:t>
      </w:r>
      <w:r>
        <w:rPr>
          <w:spacing w:val="-4"/>
        </w:rPr>
        <w:t>4,57</w:t>
      </w:r>
    </w:p>
    <w:p>
      <w:pPr>
        <w:pStyle w:val="BodyText"/>
        <w:jc w:val="left"/>
      </w:pPr>
      <w:r>
        <w:rPr>
          <w:spacing w:val="-2"/>
        </w:rPr>
        <w:t>руб./кВтч.</w:t>
      </w:r>
    </w:p>
    <w:p>
      <w:pPr>
        <w:pStyle w:val="BodyText"/>
        <w:ind w:right="139" w:firstLine="709"/>
      </w:pPr>
      <w:r>
        <w:rPr/>
        <w:t>Кроме того, в соответствии с пунктами 11 и 12 Методических указаний</w:t>
      </w:r>
      <w:r>
        <w:rPr>
          <w:spacing w:val="40"/>
        </w:rPr>
        <w:t> </w:t>
      </w:r>
      <w:r>
        <w:rPr/>
        <w:t>по расчету тарифов на электрическую энергию (мощность) для населения и приравненных к нему категорий потребителей, утвержденных приказом ФСТ России от 16.09.2014 № 1442-э, установлены тарифы для </w:t>
      </w:r>
      <w:r>
        <w:rPr/>
        <w:t>населения, дифференцированные по зонам (часам) суток.</w:t>
      </w:r>
    </w:p>
    <w:p>
      <w:pPr>
        <w:pStyle w:val="BodyText"/>
        <w:ind w:right="139" w:firstLine="720"/>
      </w:pPr>
      <w:r>
        <w:rPr/>
        <w:t>Стоимость 1 кВтч электрической энергии для потребителей, не относящихся к группе «Население» и приравненных к данной группе категорий потребителей – группа «Прочие потребители», с 2011 года не утверждается департаментом и в соответствии с законодательством складывается из следующих составляющих: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0" w:after="0"/>
        <w:ind w:left="1" w:right="140" w:firstLine="720"/>
        <w:jc w:val="both"/>
        <w:rPr>
          <w:sz w:val="28"/>
        </w:rPr>
      </w:pPr>
      <w:r>
        <w:rPr>
          <w:sz w:val="28"/>
        </w:rPr>
        <w:t>стоимости 1 кВтч произведенной и (или) приобретенной на оптовом (розничном) рынке электрической энергии и 1 киловатта (кВт) мощности является свободной, ежемесячно складывается под воздействием спроса </w:t>
      </w:r>
      <w:r>
        <w:rPr>
          <w:sz w:val="28"/>
        </w:rPr>
        <w:t>и предложения на рынке и не подлежит государственному регулированию (кроме населения и приравненных к нему категориям потребителей). Данная величина для гарантирующих поставщиков (далее – ГП) определяется ежемесячно и публикуется на официальном сайте ГП с учетом средневзвешенной стоимости энергии (мощности), приобретаемой с оптового рынка и публикуемой администратором торговой системы (ОАО «АТС») на своем сайте. Для энергосбытовых компаний, не являющихся ГП, данная величина определяется соглашением сторон в договоре энергоснабжения (купли-продажи, поставки энергии (мощности));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0" w:after="0"/>
        <w:ind w:left="1" w:right="139" w:firstLine="720"/>
        <w:jc w:val="both"/>
        <w:rPr>
          <w:sz w:val="28"/>
        </w:rPr>
      </w:pPr>
      <w:r>
        <w:rPr>
          <w:sz w:val="28"/>
        </w:rPr>
        <w:t>стоимости услуг по передаче и распределению 1 кВтч энергии и 1 кВт мощности по электрическим сетям региона подлежит государственном регулированию в разрезе уровней напряжения в зависимости от границ раздела балансовой принадлежности потребителя и сетевой организации;</w:t>
      </w:r>
    </w:p>
    <w:p>
      <w:pPr>
        <w:pStyle w:val="ListParagraph"/>
        <w:numPr>
          <w:ilvl w:val="0"/>
          <w:numId w:val="1"/>
        </w:numPr>
        <w:tabs>
          <w:tab w:pos="1143" w:val="left" w:leader="none"/>
        </w:tabs>
        <w:spacing w:line="240" w:lineRule="auto" w:before="0" w:after="0"/>
        <w:ind w:left="1" w:right="139" w:firstLine="720"/>
        <w:jc w:val="both"/>
        <w:rPr>
          <w:sz w:val="28"/>
        </w:rPr>
      </w:pPr>
      <w:r>
        <w:rPr>
          <w:sz w:val="28"/>
        </w:rPr>
        <w:t>стоимости 1 кВтч сбытовых услуг (сбытовая надбавка) ГП или энергосбытовых компаний. Согласно статье 23.1 Федерального закона от 26.03.2003 № 35-ФЗ «Об электроэнергетике» государственному регулированию подлежит сбытовая надбавка только для ГП на территории Краснодарского</w:t>
      </w:r>
      <w:r>
        <w:rPr>
          <w:spacing w:val="40"/>
          <w:sz w:val="28"/>
        </w:rPr>
        <w:t> </w:t>
      </w:r>
      <w:r>
        <w:rPr>
          <w:sz w:val="28"/>
        </w:rPr>
        <w:t>края и Республики Адыгея – АО «НЭСК» и ПАО «ТНС энерго Кубань»;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0" w:after="0"/>
        <w:ind w:left="1" w:right="139" w:firstLine="720"/>
        <w:jc w:val="both"/>
        <w:rPr>
          <w:sz w:val="28"/>
        </w:rPr>
      </w:pPr>
      <w:r>
        <w:rPr>
          <w:sz w:val="28"/>
        </w:rPr>
        <w:t>суммы тарифов инфраструктурных услуг оптового рынка – тарифа на услуги</w:t>
      </w:r>
      <w:r>
        <w:rPr>
          <w:spacing w:val="40"/>
          <w:sz w:val="28"/>
        </w:rPr>
        <w:t> </w:t>
      </w:r>
      <w:r>
        <w:rPr>
          <w:sz w:val="28"/>
        </w:rPr>
        <w:t>коммерческого оператора, оказываемые ОАО «АТС» субъектам оптового рынка электрической энергии (мощности), и тарифа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технологической инфраструктуры оптового и розничных рынков электрической энергии, оказываемые ОАО «Системный оператор Единой энергетической системы», и услуги Центра финансовых расчетов оптового рынка – ЗАО «ЦФР». Данные показатели утверждаются на федеральном уровне.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29" w:footer="0" w:top="1040" w:bottom="280" w:left="1700" w:right="425"/>
        </w:sectPr>
      </w:pPr>
    </w:p>
    <w:p>
      <w:pPr>
        <w:pStyle w:val="BodyText"/>
        <w:spacing w:before="78"/>
        <w:ind w:right="140" w:firstLine="720"/>
      </w:pPr>
      <w:r>
        <w:rPr/>
        <w:t>При этом, в соответствии с показателями прогноза прирост конечной стоимости электрической энергии в целом на 2024 год для потребителей</w:t>
      </w:r>
      <w:r>
        <w:rPr>
          <w:spacing w:val="40"/>
        </w:rPr>
        <w:t> </w:t>
      </w:r>
      <w:r>
        <w:rPr/>
        <w:t>группы «Прочие потребители» на территории Краснодарского края,</w:t>
      </w:r>
      <w:r>
        <w:rPr>
          <w:spacing w:val="40"/>
        </w:rPr>
        <w:t> </w:t>
      </w:r>
      <w:r>
        <w:rPr/>
        <w:t>Республики Адыгея и федеральной территории «Сириус», составит до 4,5% относительно показателей в среднем за 2023 год:</w:t>
      </w:r>
    </w:p>
    <w:p>
      <w:pPr>
        <w:pStyle w:val="BodyText"/>
        <w:ind w:left="721"/>
      </w:pPr>
      <w:r>
        <w:rPr/>
        <w:t>с 01.01.2024 по 30.06.2024 года – на уровне 2 полугодия 2023 </w:t>
      </w:r>
      <w:r>
        <w:rPr>
          <w:spacing w:val="-2"/>
        </w:rPr>
        <w:t>года.</w:t>
      </w:r>
    </w:p>
    <w:p>
      <w:pPr>
        <w:pStyle w:val="BodyText"/>
        <w:ind w:left="721"/>
      </w:pPr>
      <w:r>
        <w:rPr/>
        <w:t>с</w:t>
      </w:r>
      <w:r>
        <w:rPr>
          <w:spacing w:val="43"/>
        </w:rPr>
        <w:t>  </w:t>
      </w:r>
      <w:r>
        <w:rPr/>
        <w:t>01.07.2024</w:t>
      </w:r>
      <w:r>
        <w:rPr>
          <w:spacing w:val="44"/>
        </w:rPr>
        <w:t>  </w:t>
      </w:r>
      <w:r>
        <w:rPr/>
        <w:t>по</w:t>
      </w:r>
      <w:r>
        <w:rPr>
          <w:spacing w:val="43"/>
        </w:rPr>
        <w:t>  </w:t>
      </w:r>
      <w:r>
        <w:rPr/>
        <w:t>31.12.2024</w:t>
      </w:r>
      <w:r>
        <w:rPr>
          <w:spacing w:val="44"/>
        </w:rPr>
        <w:t>  </w:t>
      </w:r>
      <w:r>
        <w:rPr/>
        <w:t>года</w:t>
      </w:r>
      <w:r>
        <w:rPr>
          <w:spacing w:val="43"/>
        </w:rPr>
        <w:t>  </w:t>
      </w:r>
      <w:r>
        <w:rPr/>
        <w:t>–</w:t>
      </w:r>
      <w:r>
        <w:rPr>
          <w:spacing w:val="44"/>
        </w:rPr>
        <w:t>  </w:t>
      </w:r>
      <w:r>
        <w:rPr/>
        <w:t>прогнозный</w:t>
      </w:r>
      <w:r>
        <w:rPr>
          <w:spacing w:val="43"/>
        </w:rPr>
        <w:t>  </w:t>
      </w:r>
      <w:r>
        <w:rPr/>
        <w:t>прирост</w:t>
      </w:r>
      <w:r>
        <w:rPr>
          <w:spacing w:val="44"/>
        </w:rPr>
        <w:t>  </w:t>
      </w:r>
      <w:r>
        <w:rPr/>
        <w:t>до</w:t>
      </w:r>
      <w:r>
        <w:rPr>
          <w:spacing w:val="44"/>
        </w:rPr>
        <w:t>  </w:t>
      </w:r>
      <w:r>
        <w:rPr>
          <w:spacing w:val="-4"/>
        </w:rPr>
        <w:t>8,6%</w:t>
      </w:r>
    </w:p>
    <w:p>
      <w:pPr>
        <w:pStyle w:val="BodyText"/>
      </w:pPr>
      <w:r>
        <w:rPr/>
        <w:t>относительно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полугодия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>
          <w:spacing w:val="-4"/>
        </w:rPr>
        <w:t>года.</w:t>
      </w:r>
    </w:p>
    <w:p>
      <w:pPr>
        <w:pStyle w:val="BodyText"/>
        <w:ind w:left="0"/>
        <w:jc w:val="left"/>
      </w:pPr>
    </w:p>
    <w:p>
      <w:pPr>
        <w:pStyle w:val="Heading1"/>
        <w:ind w:left="3032"/>
      </w:pPr>
      <w:r>
        <w:rPr/>
        <w:t>Информация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природному</w:t>
      </w:r>
      <w:r>
        <w:rPr>
          <w:spacing w:val="-5"/>
        </w:rPr>
        <w:t> </w:t>
      </w:r>
      <w:r>
        <w:rPr>
          <w:spacing w:val="-4"/>
        </w:rPr>
        <w:t>газу</w:t>
      </w:r>
    </w:p>
    <w:p>
      <w:pPr>
        <w:pStyle w:val="BodyText"/>
        <w:ind w:right="138" w:firstLine="708"/>
      </w:pPr>
      <w:r>
        <w:rPr/>
        <w:t>Розничные цены на природный газ, реализуемый населению Краснодарского края, на 2024 год приняты с учетом показателей прогноза, установленных на федеральном уровне составляющих (оптовой цены на газ для населения, тарифов на услуги по транспортировке газа по газораспределительным сетям, платы за снабженческо-сбытовые услуги поставщиков газа), распоряжения Правительства Российской Федерации от 10.11.2023 № 3147-р и постановления Губернатора Краснодарского края от 11.12.2023 № 1040.</w:t>
      </w:r>
    </w:p>
    <w:p>
      <w:pPr>
        <w:pStyle w:val="BodyText"/>
        <w:ind w:right="29" w:firstLine="709"/>
      </w:pPr>
      <w:r>
        <w:rPr/>
        <w:t>Приказом департамента от 30.11.2023 № 29/2023-газ розничные цены на природный газ, реализуемый населению ООО «Газпром межрегионгаз Краснодар», утверждены (с НДС):</w:t>
      </w:r>
    </w:p>
    <w:p>
      <w:pPr>
        <w:pStyle w:val="BodyText"/>
        <w:ind w:right="31" w:firstLine="709"/>
      </w:pPr>
      <w:r>
        <w:rPr/>
        <w:t>с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декабря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(без</w:t>
      </w:r>
      <w:r>
        <w:rPr>
          <w:spacing w:val="-1"/>
        </w:rPr>
        <w:t> </w:t>
      </w:r>
      <w:r>
        <w:rPr/>
        <w:t>повышения)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6,47</w:t>
      </w:r>
      <w:r>
        <w:rPr>
          <w:spacing w:val="-1"/>
        </w:rPr>
        <w:t> </w:t>
      </w:r>
      <w:r>
        <w:rPr/>
        <w:t>руб./м</w:t>
      </w:r>
      <w:r>
        <w:rPr>
          <w:position w:val="8"/>
          <w:sz w:val="18"/>
        </w:rPr>
        <w:t>3</w:t>
      </w:r>
      <w:r>
        <w:rPr>
          <w:spacing w:val="24"/>
          <w:position w:val="8"/>
          <w:sz w:val="18"/>
        </w:rPr>
        <w:t> </w:t>
      </w:r>
      <w:r>
        <w:rPr/>
        <w:t>(г.</w:t>
      </w:r>
      <w:r>
        <w:rPr>
          <w:spacing w:val="-1"/>
        </w:rPr>
        <w:t> </w:t>
      </w:r>
      <w:r>
        <w:rPr/>
        <w:t>Краснодар)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7,61 руб./м</w:t>
      </w:r>
      <w:r>
        <w:rPr>
          <w:position w:val="8"/>
          <w:sz w:val="18"/>
        </w:rPr>
        <w:t>3 </w:t>
      </w:r>
      <w:r>
        <w:rPr/>
        <w:t>(основная территория поставки в 41 муниципальном образовании края, кроме г. Краснодара, Славянского и Усть-Лабинского районов);</w:t>
      </w:r>
    </w:p>
    <w:p>
      <w:pPr>
        <w:pStyle w:val="BodyText"/>
        <w:ind w:right="30" w:firstLine="709"/>
      </w:pPr>
      <w:r>
        <w:rPr/>
        <w:t>с 1 июля 2024 г. – от 7,14 руб./м</w:t>
      </w:r>
      <w:r>
        <w:rPr>
          <w:position w:val="8"/>
          <w:sz w:val="18"/>
        </w:rPr>
        <w:t>3</w:t>
      </w:r>
      <w:r>
        <w:rPr/>
        <w:t>, с увеличением на 10,4% (г. Краснодар) до 8,34 руб./м</w:t>
      </w:r>
      <w:r>
        <w:rPr>
          <w:position w:val="8"/>
          <w:sz w:val="18"/>
        </w:rPr>
        <w:t>3</w:t>
      </w:r>
      <w:r>
        <w:rPr/>
        <w:t>, с увеличением на 9,6% (основная территория поставки в 41 муниципальном образовании края, кроме г. Краснодара, Славянского и Усть- Лабинского районов).</w:t>
      </w:r>
    </w:p>
    <w:p>
      <w:pPr>
        <w:pStyle w:val="BodyText"/>
        <w:ind w:left="0"/>
        <w:jc w:val="left"/>
      </w:pPr>
    </w:p>
    <w:p>
      <w:pPr>
        <w:pStyle w:val="Heading1"/>
        <w:ind w:left="3072"/>
      </w:pPr>
      <w:r>
        <w:rPr/>
        <w:t>Информация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сжиженному</w:t>
      </w:r>
      <w:r>
        <w:rPr>
          <w:spacing w:val="-2"/>
        </w:rPr>
        <w:t> </w:t>
      </w:r>
      <w:r>
        <w:rPr>
          <w:spacing w:val="-4"/>
        </w:rPr>
        <w:t>газу</w:t>
      </w:r>
    </w:p>
    <w:p>
      <w:pPr>
        <w:pStyle w:val="BodyText"/>
        <w:ind w:right="138" w:firstLine="708"/>
      </w:pPr>
      <w:r>
        <w:rPr/>
        <w:t>Розничные</w:t>
      </w:r>
      <w:r>
        <w:rPr>
          <w:spacing w:val="-4"/>
        </w:rPr>
        <w:t> </w:t>
      </w:r>
      <w:r>
        <w:rPr/>
        <w:t>цены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сжиженный</w:t>
      </w:r>
      <w:r>
        <w:rPr>
          <w:spacing w:val="-4"/>
        </w:rPr>
        <w:t> </w:t>
      </w:r>
      <w:r>
        <w:rPr/>
        <w:t>газ,</w:t>
      </w:r>
      <w:r>
        <w:rPr>
          <w:spacing w:val="-4"/>
        </w:rPr>
        <w:t> </w:t>
      </w:r>
      <w:r>
        <w:rPr/>
        <w:t>реализуемый</w:t>
      </w:r>
      <w:r>
        <w:rPr>
          <w:spacing w:val="-4"/>
        </w:rPr>
        <w:t> </w:t>
      </w:r>
      <w:r>
        <w:rPr/>
        <w:t>населению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бытовых нужд, на 2024 год приняты с учетом показателей прогноза, распоряжения Правительства Российской Федерации от 10.11.2023 № 3147-р и постановления Губернатора Краснодарского края от 11.12.2023 № 1040.</w:t>
      </w:r>
    </w:p>
    <w:p>
      <w:pPr>
        <w:pStyle w:val="BodyText"/>
        <w:ind w:right="139" w:firstLine="709"/>
      </w:pPr>
      <w:r>
        <w:rPr/>
        <w:t>По</w:t>
      </w:r>
      <w:r>
        <w:rPr>
          <w:spacing w:val="-2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30.09.2024</w:t>
      </w:r>
      <w:r>
        <w:rPr>
          <w:spacing w:val="-2"/>
        </w:rPr>
        <w:t> </w:t>
      </w:r>
      <w:r>
        <w:rPr/>
        <w:t>поставку</w:t>
      </w:r>
      <w:r>
        <w:rPr>
          <w:spacing w:val="-2"/>
        </w:rPr>
        <w:t> </w:t>
      </w:r>
      <w:r>
        <w:rPr/>
        <w:t>сжиженного</w:t>
      </w:r>
      <w:r>
        <w:rPr>
          <w:spacing w:val="-2"/>
        </w:rPr>
        <w:t> </w:t>
      </w:r>
      <w:r>
        <w:rPr/>
        <w:t>газа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бытовых</w:t>
      </w:r>
      <w:r>
        <w:rPr>
          <w:spacing w:val="-2"/>
        </w:rPr>
        <w:t> </w:t>
      </w:r>
      <w:r>
        <w:rPr/>
        <w:t>нужд населения края осуществляли 8 поставщиков газа.</w:t>
      </w:r>
    </w:p>
    <w:p>
      <w:pPr>
        <w:pStyle w:val="BodyText"/>
        <w:ind w:right="139" w:firstLine="709"/>
      </w:pPr>
      <w:r>
        <w:rPr/>
        <w:t>В связи с различными условиями поставки газа, объемами его</w:t>
      </w:r>
      <w:r>
        <w:rPr>
          <w:spacing w:val="40"/>
        </w:rPr>
        <w:t> </w:t>
      </w:r>
      <w:r>
        <w:rPr/>
        <w:t>реализации, условиями приобретения и реализации (в баллонах и из групповых резервуарных установок) и применяемыми системами налогообложения в крае наблюдаются значительные колебания в розничных ценах на сжиженный газ, реализуемый населению.</w:t>
      </w:r>
    </w:p>
    <w:p>
      <w:pPr>
        <w:pStyle w:val="BodyText"/>
        <w:ind w:right="30" w:firstLine="709"/>
      </w:pPr>
      <w:r>
        <w:rPr/>
        <w:t>Приказом департамента от 20.12.2023 № 37/2023-газ </w:t>
      </w:r>
      <w:r>
        <w:rPr/>
        <w:t>предельные максимальные розничные цены на сжиженный газ, реализуемый населению для бытовых нужд, на 2024 год утверждены (с НДС):</w:t>
      </w:r>
    </w:p>
    <w:p>
      <w:pPr>
        <w:pStyle w:val="BodyText"/>
        <w:spacing w:after="0"/>
        <w:sectPr>
          <w:pgSz w:w="11910" w:h="16840"/>
          <w:pgMar w:header="729" w:footer="0" w:top="1040" w:bottom="280" w:left="1700" w:right="425"/>
        </w:sectPr>
      </w:pPr>
    </w:p>
    <w:p>
      <w:pPr>
        <w:pStyle w:val="BodyText"/>
        <w:spacing w:before="78"/>
        <w:ind w:right="140" w:firstLine="709"/>
      </w:pPr>
      <w:r>
        <w:rPr/>
        <w:t>с 1 января (без повышения) – от 33,09 руб./кг (Туапсинский район, при реализации сжиженного газа из групповых газовых резервуарных установках) до 53,90 руб./кг (Туапсинский район, при реализации сжиженного газа в баллонах с доставкой до потребителя);</w:t>
      </w:r>
    </w:p>
    <w:p>
      <w:pPr>
        <w:pStyle w:val="BodyText"/>
        <w:ind w:right="139" w:firstLine="709"/>
      </w:pPr>
      <w:r>
        <w:rPr/>
        <w:t>с 1 июля – от 33,96 руб./кг, без повышения (Крыловский, Кущевский, Павловский районы, при реализации сжиженного газа в баллонах без доставки до потребителя) до 56,12 руб./кг, с увеличением на 4,1% (Туапсинский район, при реализации сжиженного газа в баллонах с доставкой до потребителя).</w:t>
      </w:r>
    </w:p>
    <w:p>
      <w:pPr>
        <w:pStyle w:val="BodyText"/>
        <w:spacing w:before="161"/>
        <w:ind w:left="0"/>
        <w:jc w:val="left"/>
      </w:pPr>
    </w:p>
    <w:p>
      <w:pPr>
        <w:pStyle w:val="Heading1"/>
        <w:ind w:left="3031" w:right="968" w:hanging="1493"/>
      </w:pPr>
      <w:r>
        <w:rPr/>
        <w:t>Тарифное</w:t>
      </w:r>
      <w:r>
        <w:rPr>
          <w:spacing w:val="-6"/>
        </w:rPr>
        <w:t> </w:t>
      </w:r>
      <w:r>
        <w:rPr/>
        <w:t>регулирование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обращения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твердыми коммунальными отходами (ТКО)</w:t>
      </w:r>
    </w:p>
    <w:p>
      <w:pPr>
        <w:pStyle w:val="BodyText"/>
        <w:ind w:right="139" w:firstLine="708"/>
      </w:pPr>
      <w:r>
        <w:rPr/>
        <w:t>Тарифное регулирование в сфере обращения с ТКО на 2024 год осуществлено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крае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состоянию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31.12.2024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 рамках Федерального закона от 24.06.1998 № 89-ФЗ «Об отходах производства и потребления», из которых для 6 организаций установлены тарифы на услугу регионального оператора, 16 организациям-операторам по обращению с ТКО – тарифы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захоронение</w:t>
      </w:r>
      <w:r>
        <w:rPr>
          <w:spacing w:val="40"/>
        </w:rPr>
        <w:t> </w:t>
      </w:r>
      <w:r>
        <w:rPr/>
        <w:t>ТКО.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АО</w:t>
      </w:r>
      <w:r>
        <w:rPr>
          <w:spacing w:val="40"/>
        </w:rPr>
        <w:t> </w:t>
      </w:r>
      <w:r>
        <w:rPr/>
        <w:t>«Кадош»,</w:t>
      </w:r>
      <w:r>
        <w:rPr>
          <w:spacing w:val="40"/>
        </w:rPr>
        <w:t> </w:t>
      </w:r>
      <w:r>
        <w:rPr/>
        <w:t>ООО</w:t>
      </w:r>
      <w:r>
        <w:rPr>
          <w:spacing w:val="40"/>
        </w:rPr>
        <w:t> </w:t>
      </w:r>
      <w:r>
        <w:rPr/>
        <w:t>«Чистая</w:t>
      </w:r>
      <w:r>
        <w:rPr>
          <w:spacing w:val="40"/>
        </w:rPr>
        <w:t> </w:t>
      </w:r>
      <w:r>
        <w:rPr/>
        <w:t>станица», ООО «РусУниверсал», ООО «Профисервис» установлены тарифы на обработку </w:t>
      </w:r>
      <w:r>
        <w:rPr>
          <w:spacing w:val="-4"/>
        </w:rPr>
        <w:t>ТКО.</w:t>
      </w:r>
    </w:p>
    <w:p>
      <w:pPr>
        <w:pStyle w:val="BodyText"/>
        <w:ind w:right="138" w:firstLine="708"/>
      </w:pPr>
      <w:r>
        <w:rPr/>
        <w:t>Тарифы на 2024 год приняты (скорректированы долгосрочные тарифы) с учетом показателей прогноза, а для региональных операторов по обращению с ТКО и постановления Губернатора Краснодарского края от 11.12.2023 № 1040.</w:t>
      </w:r>
    </w:p>
    <w:p>
      <w:pPr>
        <w:pStyle w:val="BodyText"/>
        <w:ind w:left="0"/>
        <w:jc w:val="left"/>
      </w:pPr>
    </w:p>
    <w:p>
      <w:pPr>
        <w:pStyle w:val="BodyText"/>
        <w:ind w:right="138" w:firstLine="708"/>
      </w:pPr>
      <w:r>
        <w:rPr/>
        <w:t>Примечание: информация о ценах (тарифах) на коммунальные услуги (ресурсы) размещена в «Базе принятых тарифных решений» на официальном сайте департамента https://rek.krasnodar.ru в разделе «Деятельность» и далее в подразделах: «Важная информация», «Ограничения платы граждан за коммунальные услуги», «Тарифы на коммунальные ресурсы (услуги) на 1</w:t>
      </w:r>
      <w:r>
        <w:rPr>
          <w:spacing w:val="40"/>
        </w:rPr>
        <w:t> </w:t>
      </w:r>
      <w:r>
        <w:rPr/>
        <w:t>число ежемесячно».</w:t>
      </w:r>
    </w:p>
    <w:p>
      <w:pPr>
        <w:pStyle w:val="BodyText"/>
        <w:spacing w:after="0"/>
        <w:sectPr>
          <w:pgSz w:w="11910" w:h="16840"/>
          <w:pgMar w:header="729" w:footer="0" w:top="1040" w:bottom="280" w:left="1700" w:right="425"/>
        </w:sectPr>
      </w:pPr>
    </w:p>
    <w:p>
      <w:pPr>
        <w:spacing w:before="82"/>
        <w:ind w:left="0" w:right="47" w:firstLine="0"/>
        <w:jc w:val="right"/>
        <w:rPr>
          <w:sz w:val="15"/>
        </w:rPr>
      </w:pPr>
      <w:r>
        <w:rPr>
          <w:w w:val="105"/>
          <w:sz w:val="15"/>
        </w:rPr>
        <w:t>Таблица</w:t>
      </w:r>
      <w:r>
        <w:rPr>
          <w:spacing w:val="-7"/>
          <w:w w:val="105"/>
          <w:sz w:val="15"/>
        </w:rPr>
        <w:t> </w:t>
      </w:r>
      <w:r>
        <w:rPr>
          <w:spacing w:val="-10"/>
          <w:w w:val="105"/>
          <w:sz w:val="15"/>
        </w:rPr>
        <w:t>1</w:t>
      </w:r>
    </w:p>
    <w:p>
      <w:pPr>
        <w:spacing w:line="268" w:lineRule="auto" w:before="60"/>
        <w:ind w:left="5547" w:right="95" w:hanging="5230"/>
        <w:jc w:val="left"/>
        <w:rPr>
          <w:b/>
          <w:sz w:val="19"/>
        </w:rPr>
      </w:pPr>
      <w:r>
        <w:rPr>
          <w:b/>
          <w:sz w:val="19"/>
        </w:rPr>
        <w:t>Данные о среднекраевых уровнях оптово-отпускных цен предприятий производителей и розничных цен в 4 квартале 2024</w:t>
      </w:r>
      <w:r>
        <w:rPr>
          <w:b/>
          <w:spacing w:val="40"/>
          <w:sz w:val="19"/>
        </w:rPr>
        <w:t> </w:t>
      </w:r>
      <w:r>
        <w:rPr>
          <w:b/>
          <w:spacing w:val="-4"/>
          <w:sz w:val="19"/>
        </w:rPr>
        <w:t>года</w:t>
      </w:r>
    </w:p>
    <w:p>
      <w:pPr>
        <w:spacing w:before="41" w:after="15"/>
        <w:ind w:left="0" w:right="47" w:firstLine="0"/>
        <w:jc w:val="right"/>
        <w:rPr>
          <w:sz w:val="15"/>
        </w:rPr>
      </w:pPr>
      <w:r>
        <w:rPr>
          <w:w w:val="105"/>
          <w:sz w:val="15"/>
        </w:rPr>
        <w:t>(с</w:t>
      </w:r>
      <w:r>
        <w:rPr>
          <w:spacing w:val="-3"/>
          <w:w w:val="105"/>
          <w:sz w:val="15"/>
        </w:rPr>
        <w:t> </w:t>
      </w:r>
      <w:r>
        <w:rPr>
          <w:spacing w:val="-4"/>
          <w:w w:val="105"/>
          <w:sz w:val="15"/>
        </w:rPr>
        <w:t>НДС)</w:t>
      </w: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4205"/>
        <w:gridCol w:w="738"/>
        <w:gridCol w:w="687"/>
        <w:gridCol w:w="636"/>
        <w:gridCol w:w="821"/>
        <w:gridCol w:w="842"/>
        <w:gridCol w:w="627"/>
        <w:gridCol w:w="822"/>
        <w:gridCol w:w="842"/>
        <w:gridCol w:w="647"/>
      </w:tblGrid>
      <w:tr>
        <w:trPr>
          <w:trHeight w:val="618" w:hRule="atLeast"/>
        </w:trPr>
        <w:tc>
          <w:tcPr>
            <w:tcW w:w="32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3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line="288" w:lineRule="auto" w:before="0"/>
              <w:ind w:left="78" w:firstLine="25"/>
              <w:jc w:val="left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п/п</w:t>
            </w:r>
          </w:p>
        </w:tc>
        <w:tc>
          <w:tcPr>
            <w:tcW w:w="4205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57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37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1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товара</w:t>
            </w:r>
          </w:p>
        </w:tc>
        <w:tc>
          <w:tcPr>
            <w:tcW w:w="2061" w:type="dxa"/>
            <w:gridSpan w:val="3"/>
          </w:tcPr>
          <w:p>
            <w:pPr>
              <w:pStyle w:val="TableParagraph"/>
              <w:spacing w:line="198" w:lineRule="exact"/>
              <w:ind w:left="154" w:right="13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Оптово-отпускные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цены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предприятий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производителей</w:t>
            </w:r>
          </w:p>
        </w:tc>
        <w:tc>
          <w:tcPr>
            <w:tcW w:w="2290" w:type="dxa"/>
            <w:gridSpan w:val="3"/>
          </w:tcPr>
          <w:p>
            <w:pPr>
              <w:pStyle w:val="TableParagraph"/>
              <w:spacing w:line="198" w:lineRule="exact"/>
              <w:ind w:left="268" w:right="2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Оптово-отпускные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цены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предприятий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оптовой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торговли</w:t>
            </w:r>
          </w:p>
        </w:tc>
        <w:tc>
          <w:tcPr>
            <w:tcW w:w="2311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4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Розничные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цены</w:t>
            </w:r>
          </w:p>
        </w:tc>
      </w:tr>
      <w:tr>
        <w:trPr>
          <w:trHeight w:val="939" w:hRule="atLeast"/>
        </w:trPr>
        <w:tc>
          <w:tcPr>
            <w:tcW w:w="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134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73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октября</w:t>
            </w:r>
          </w:p>
          <w:p>
            <w:pPr>
              <w:pStyle w:val="TableParagraph"/>
              <w:spacing w:before="28"/>
              <w:ind w:left="72"/>
              <w:jc w:val="left"/>
              <w:rPr>
                <w:sz w:val="14"/>
              </w:rPr>
            </w:pPr>
            <w:r>
              <w:rPr>
                <w:sz w:val="14"/>
              </w:rPr>
              <w:t>2024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687" w:type="dxa"/>
          </w:tcPr>
          <w:p>
            <w:pPr>
              <w:pStyle w:val="TableParagraph"/>
              <w:spacing w:before="39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80" w:lineRule="auto" w:before="0"/>
              <w:ind w:left="47" w:right="29" w:hanging="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31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декабря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2024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63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Индекс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821" w:type="dxa"/>
          </w:tcPr>
          <w:p>
            <w:pPr>
              <w:pStyle w:val="TableParagraph"/>
              <w:spacing w:before="134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октября</w:t>
            </w:r>
          </w:p>
          <w:p>
            <w:pPr>
              <w:pStyle w:val="TableParagraph"/>
              <w:spacing w:before="28"/>
              <w:ind w:left="114"/>
              <w:jc w:val="left"/>
              <w:rPr>
                <w:sz w:val="14"/>
              </w:rPr>
            </w:pPr>
            <w:r>
              <w:rPr>
                <w:sz w:val="14"/>
              </w:rPr>
              <w:t>2024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842" w:type="dxa"/>
          </w:tcPr>
          <w:p>
            <w:pPr>
              <w:pStyle w:val="TableParagraph"/>
              <w:spacing w:before="39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80" w:lineRule="auto" w:before="0"/>
              <w:ind w:left="124" w:right="108" w:hanging="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31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декабря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2024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62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Индекс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октября</w:t>
            </w:r>
          </w:p>
          <w:p>
            <w:pPr>
              <w:pStyle w:val="TableParagraph"/>
              <w:spacing w:before="28"/>
              <w:ind w:left="112"/>
              <w:jc w:val="left"/>
              <w:rPr>
                <w:sz w:val="14"/>
              </w:rPr>
            </w:pPr>
            <w:r>
              <w:rPr>
                <w:sz w:val="14"/>
              </w:rPr>
              <w:t>2024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842" w:type="dxa"/>
          </w:tcPr>
          <w:p>
            <w:pPr>
              <w:pStyle w:val="TableParagraph"/>
              <w:spacing w:before="39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80" w:lineRule="auto" w:before="0"/>
              <w:ind w:left="121" w:right="111" w:hanging="1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31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декабря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2024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года</w:t>
            </w:r>
          </w:p>
        </w:tc>
        <w:tc>
          <w:tcPr>
            <w:tcW w:w="64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25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w w:val="105"/>
                <w:sz w:val="11"/>
              </w:rPr>
              <w:t>Индекс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%</w:t>
            </w:r>
          </w:p>
        </w:tc>
      </w:tr>
      <w:tr>
        <w:trPr>
          <w:trHeight w:val="164" w:hRule="atLeast"/>
        </w:trPr>
        <w:tc>
          <w:tcPr>
            <w:tcW w:w="328" w:type="dxa"/>
          </w:tcPr>
          <w:p>
            <w:pPr>
              <w:pStyle w:val="TableParagraph"/>
              <w:spacing w:before="17"/>
              <w:ind w:left="1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А</w:t>
            </w:r>
          </w:p>
        </w:tc>
        <w:tc>
          <w:tcPr>
            <w:tcW w:w="4205" w:type="dxa"/>
          </w:tcPr>
          <w:p>
            <w:pPr>
              <w:pStyle w:val="TableParagraph"/>
              <w:spacing w:line="144" w:lineRule="exact" w:before="0"/>
              <w:ind w:left="1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Б</w:t>
            </w:r>
          </w:p>
        </w:tc>
        <w:tc>
          <w:tcPr>
            <w:tcW w:w="738" w:type="dxa"/>
          </w:tcPr>
          <w:p>
            <w:pPr>
              <w:pStyle w:val="TableParagraph"/>
              <w:spacing w:line="144" w:lineRule="exact" w:before="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144" w:lineRule="exact" w:before="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line="144" w:lineRule="exact" w:before="0"/>
              <w:ind w:left="16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line="144" w:lineRule="exact" w:before="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4</w:t>
            </w:r>
          </w:p>
        </w:tc>
        <w:tc>
          <w:tcPr>
            <w:tcW w:w="842" w:type="dxa"/>
          </w:tcPr>
          <w:p>
            <w:pPr>
              <w:pStyle w:val="TableParagraph"/>
              <w:spacing w:line="144" w:lineRule="exact" w:before="0"/>
              <w:ind w:left="1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5</w:t>
            </w:r>
          </w:p>
        </w:tc>
        <w:tc>
          <w:tcPr>
            <w:tcW w:w="627" w:type="dxa"/>
          </w:tcPr>
          <w:p>
            <w:pPr>
              <w:pStyle w:val="TableParagraph"/>
              <w:spacing w:line="144" w:lineRule="exact" w:before="0"/>
              <w:ind w:left="1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6</w:t>
            </w:r>
          </w:p>
        </w:tc>
        <w:tc>
          <w:tcPr>
            <w:tcW w:w="822" w:type="dxa"/>
          </w:tcPr>
          <w:p>
            <w:pPr>
              <w:pStyle w:val="TableParagraph"/>
              <w:spacing w:line="144" w:lineRule="exact" w:before="0"/>
              <w:ind w:left="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7</w:t>
            </w:r>
          </w:p>
        </w:tc>
        <w:tc>
          <w:tcPr>
            <w:tcW w:w="842" w:type="dxa"/>
          </w:tcPr>
          <w:p>
            <w:pPr>
              <w:pStyle w:val="TableParagraph"/>
              <w:spacing w:line="144" w:lineRule="exact" w:before="0"/>
              <w:ind w:left="14" w:right="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8</w:t>
            </w:r>
          </w:p>
        </w:tc>
        <w:tc>
          <w:tcPr>
            <w:tcW w:w="647" w:type="dxa"/>
          </w:tcPr>
          <w:p>
            <w:pPr>
              <w:pStyle w:val="TableParagraph"/>
              <w:spacing w:line="144" w:lineRule="exact" w:before="0"/>
              <w:ind w:left="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9</w:t>
            </w:r>
          </w:p>
        </w:tc>
      </w:tr>
      <w:tr>
        <w:trPr>
          <w:trHeight w:val="164" w:hRule="atLeast"/>
        </w:trPr>
        <w:tc>
          <w:tcPr>
            <w:tcW w:w="328" w:type="dxa"/>
          </w:tcPr>
          <w:p>
            <w:pPr>
              <w:pStyle w:val="TableParagraph"/>
              <w:spacing w:line="128" w:lineRule="exact" w:before="16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4205" w:type="dxa"/>
          </w:tcPr>
          <w:p>
            <w:pPr>
              <w:pStyle w:val="TableParagraph"/>
              <w:spacing w:line="127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Мука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пшеничная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сорта,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45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26,40</w:t>
            </w:r>
          </w:p>
        </w:tc>
        <w:tc>
          <w:tcPr>
            <w:tcW w:w="687" w:type="dxa"/>
          </w:tcPr>
          <w:p>
            <w:pPr>
              <w:pStyle w:val="TableParagraph"/>
              <w:spacing w:line="145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27,43</w:t>
            </w:r>
          </w:p>
        </w:tc>
        <w:tc>
          <w:tcPr>
            <w:tcW w:w="636" w:type="dxa"/>
          </w:tcPr>
          <w:p>
            <w:pPr>
              <w:pStyle w:val="TableParagraph"/>
              <w:spacing w:line="145" w:lineRule="exact" w:before="0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103,9</w:t>
            </w:r>
          </w:p>
        </w:tc>
        <w:tc>
          <w:tcPr>
            <w:tcW w:w="821" w:type="dxa"/>
          </w:tcPr>
          <w:p>
            <w:pPr>
              <w:pStyle w:val="TableParagraph"/>
              <w:spacing w:line="145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31,75</w:t>
            </w:r>
          </w:p>
        </w:tc>
        <w:tc>
          <w:tcPr>
            <w:tcW w:w="842" w:type="dxa"/>
          </w:tcPr>
          <w:p>
            <w:pPr>
              <w:pStyle w:val="TableParagraph"/>
              <w:spacing w:line="145" w:lineRule="exact" w:before="0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32,79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 w:before="0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103,3</w:t>
            </w:r>
          </w:p>
        </w:tc>
        <w:tc>
          <w:tcPr>
            <w:tcW w:w="822" w:type="dxa"/>
          </w:tcPr>
          <w:p>
            <w:pPr>
              <w:pStyle w:val="TableParagraph"/>
              <w:spacing w:line="145" w:lineRule="exact" w:before="0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44,40</w:t>
            </w:r>
          </w:p>
        </w:tc>
        <w:tc>
          <w:tcPr>
            <w:tcW w:w="842" w:type="dxa"/>
          </w:tcPr>
          <w:p>
            <w:pPr>
              <w:pStyle w:val="TableParagraph"/>
              <w:spacing w:line="145" w:lineRule="exact" w:before="0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46,00</w:t>
            </w:r>
          </w:p>
        </w:tc>
        <w:tc>
          <w:tcPr>
            <w:tcW w:w="647" w:type="dxa"/>
          </w:tcPr>
          <w:p>
            <w:pPr>
              <w:pStyle w:val="TableParagraph"/>
              <w:spacing w:line="145" w:lineRule="exact" w:before="0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103,6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Мука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пшеничная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высшего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сорта,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29,38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30,25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103,0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44,16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44,34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100,4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52,80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54,45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103,1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4205" w:type="dxa"/>
          </w:tcPr>
          <w:p>
            <w:pPr>
              <w:pStyle w:val="TableParagraph"/>
              <w:spacing w:line="144" w:lineRule="exact" w:before="19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пшеничный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формовой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муки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1-го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сорта,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руб.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5"/>
                <w:sz w:val="14"/>
              </w:rPr>
              <w:t>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62,51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63,79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102,0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х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х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х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70,96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75,59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106,5</w:t>
            </w:r>
          </w:p>
        </w:tc>
      </w:tr>
      <w:tr>
        <w:trPr>
          <w:trHeight w:val="410" w:hRule="atLeast"/>
        </w:trPr>
        <w:tc>
          <w:tcPr>
            <w:tcW w:w="328" w:type="dxa"/>
          </w:tcPr>
          <w:p>
            <w:pPr>
              <w:pStyle w:val="TableParagraph"/>
              <w:spacing w:before="123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4205" w:type="dxa"/>
          </w:tcPr>
          <w:p>
            <w:pPr>
              <w:pStyle w:val="TableParagraph"/>
              <w:spacing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Хлебобулочные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пшеничной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высшего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сорта</w:t>
            </w:r>
          </w:p>
          <w:p>
            <w:pPr>
              <w:pStyle w:val="TableParagraph"/>
              <w:spacing w:line="188" w:lineRule="exact" w:before="30"/>
              <w:ind w:left="32"/>
              <w:jc w:val="left"/>
              <w:rPr>
                <w:sz w:val="18"/>
              </w:rPr>
            </w:pPr>
            <w:r>
              <w:rPr>
                <w:w w:val="105"/>
                <w:sz w:val="15"/>
              </w:rPr>
              <w:t>(Батон),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8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84,77</w:t>
            </w:r>
          </w:p>
        </w:tc>
        <w:tc>
          <w:tcPr>
            <w:tcW w:w="687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87,97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18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103,8</w:t>
            </w:r>
          </w:p>
        </w:tc>
        <w:tc>
          <w:tcPr>
            <w:tcW w:w="821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93,91</w:t>
            </w:r>
          </w:p>
        </w:tc>
        <w:tc>
          <w:tcPr>
            <w:tcW w:w="842" w:type="dxa"/>
          </w:tcPr>
          <w:p>
            <w:pPr>
              <w:pStyle w:val="TableParagraph"/>
              <w:spacing w:before="118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105,35</w:t>
            </w:r>
          </w:p>
        </w:tc>
        <w:tc>
          <w:tcPr>
            <w:tcW w:w="627" w:type="dxa"/>
          </w:tcPr>
          <w:p>
            <w:pPr>
              <w:pStyle w:val="TableParagraph"/>
              <w:spacing w:before="118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112,2</w:t>
            </w:r>
          </w:p>
        </w:tc>
        <w:tc>
          <w:tcPr>
            <w:tcW w:w="822" w:type="dxa"/>
          </w:tcPr>
          <w:p>
            <w:pPr>
              <w:pStyle w:val="TableParagraph"/>
              <w:spacing w:before="118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101,98</w:t>
            </w:r>
          </w:p>
        </w:tc>
        <w:tc>
          <w:tcPr>
            <w:tcW w:w="842" w:type="dxa"/>
          </w:tcPr>
          <w:p>
            <w:pPr>
              <w:pStyle w:val="TableParagraph"/>
              <w:spacing w:before="118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111,15</w:t>
            </w:r>
          </w:p>
        </w:tc>
        <w:tc>
          <w:tcPr>
            <w:tcW w:w="647" w:type="dxa"/>
          </w:tcPr>
          <w:p>
            <w:pPr>
              <w:pStyle w:val="TableParagraph"/>
              <w:spacing w:before="118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109,0</w:t>
            </w:r>
          </w:p>
        </w:tc>
      </w:tr>
      <w:tr>
        <w:trPr>
          <w:trHeight w:val="381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"/>
              <w:ind w:left="32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Хлеб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ржаной,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ржано-пшеничный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(Дарницкий,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Бородинский),</w:t>
            </w:r>
          </w:p>
          <w:p>
            <w:pPr>
              <w:pStyle w:val="TableParagraph"/>
              <w:spacing w:line="146" w:lineRule="exact" w:before="26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руб.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кг</w:t>
            </w:r>
          </w:p>
        </w:tc>
        <w:tc>
          <w:tcPr>
            <w:tcW w:w="738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77,77</w:t>
            </w:r>
          </w:p>
        </w:tc>
        <w:tc>
          <w:tcPr>
            <w:tcW w:w="687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81,63</w:t>
            </w:r>
          </w:p>
        </w:tc>
        <w:tc>
          <w:tcPr>
            <w:tcW w:w="636" w:type="dxa"/>
          </w:tcPr>
          <w:p>
            <w:pPr>
              <w:pStyle w:val="TableParagraph"/>
              <w:spacing w:before="103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105,0</w:t>
            </w:r>
          </w:p>
        </w:tc>
        <w:tc>
          <w:tcPr>
            <w:tcW w:w="821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77,29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88,89</w:t>
            </w:r>
          </w:p>
        </w:tc>
        <w:tc>
          <w:tcPr>
            <w:tcW w:w="627" w:type="dxa"/>
          </w:tcPr>
          <w:p>
            <w:pPr>
              <w:pStyle w:val="TableParagraph"/>
              <w:spacing w:before="103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115,0</w:t>
            </w:r>
          </w:p>
        </w:tc>
        <w:tc>
          <w:tcPr>
            <w:tcW w:w="822" w:type="dxa"/>
          </w:tcPr>
          <w:p>
            <w:pPr>
              <w:pStyle w:val="TableParagraph"/>
              <w:spacing w:before="103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93,37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101,34</w:t>
            </w:r>
          </w:p>
        </w:tc>
        <w:tc>
          <w:tcPr>
            <w:tcW w:w="647" w:type="dxa"/>
          </w:tcPr>
          <w:p>
            <w:pPr>
              <w:pStyle w:val="TableParagraph"/>
              <w:spacing w:before="103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108,5</w:t>
            </w:r>
          </w:p>
        </w:tc>
      </w:tr>
      <w:tr>
        <w:trPr>
          <w:trHeight w:val="381" w:hRule="atLeast"/>
        </w:trPr>
        <w:tc>
          <w:tcPr>
            <w:tcW w:w="328" w:type="dxa"/>
          </w:tcPr>
          <w:p>
            <w:pPr>
              <w:pStyle w:val="TableParagraph"/>
              <w:spacing w:before="109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Молоко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питьевое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2,5%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жирности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пастеризованное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в</w:t>
            </w:r>
          </w:p>
          <w:p>
            <w:pPr>
              <w:pStyle w:val="TableParagraph"/>
              <w:spacing w:line="146" w:lineRule="exact" w:before="26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полиэтиленовом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пакете,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1л</w:t>
            </w:r>
          </w:p>
        </w:tc>
        <w:tc>
          <w:tcPr>
            <w:tcW w:w="738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60,92</w:t>
            </w:r>
          </w:p>
        </w:tc>
        <w:tc>
          <w:tcPr>
            <w:tcW w:w="687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61,71</w:t>
            </w:r>
          </w:p>
        </w:tc>
        <w:tc>
          <w:tcPr>
            <w:tcW w:w="636" w:type="dxa"/>
          </w:tcPr>
          <w:p>
            <w:pPr>
              <w:pStyle w:val="TableParagraph"/>
              <w:spacing w:before="103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101,3</w:t>
            </w:r>
          </w:p>
        </w:tc>
        <w:tc>
          <w:tcPr>
            <w:tcW w:w="821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65,51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67,55</w:t>
            </w:r>
          </w:p>
        </w:tc>
        <w:tc>
          <w:tcPr>
            <w:tcW w:w="627" w:type="dxa"/>
          </w:tcPr>
          <w:p>
            <w:pPr>
              <w:pStyle w:val="TableParagraph"/>
              <w:spacing w:before="103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103,1</w:t>
            </w:r>
          </w:p>
        </w:tc>
        <w:tc>
          <w:tcPr>
            <w:tcW w:w="822" w:type="dxa"/>
          </w:tcPr>
          <w:p>
            <w:pPr>
              <w:pStyle w:val="TableParagraph"/>
              <w:spacing w:before="103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68,85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72,43</w:t>
            </w:r>
          </w:p>
        </w:tc>
        <w:tc>
          <w:tcPr>
            <w:tcW w:w="647" w:type="dxa"/>
          </w:tcPr>
          <w:p>
            <w:pPr>
              <w:pStyle w:val="TableParagraph"/>
              <w:spacing w:before="103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105,2</w:t>
            </w:r>
          </w:p>
        </w:tc>
      </w:tr>
      <w:tr>
        <w:trPr>
          <w:trHeight w:val="636" w:hRule="atLeast"/>
        </w:trPr>
        <w:tc>
          <w:tcPr>
            <w:tcW w:w="328" w:type="dxa"/>
          </w:tcPr>
          <w:p>
            <w:pPr>
              <w:pStyle w:val="TableParagraph"/>
              <w:spacing w:before="87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4205" w:type="dxa"/>
          </w:tcPr>
          <w:p>
            <w:pPr>
              <w:pStyle w:val="TableParagraph"/>
              <w:spacing w:line="200" w:lineRule="atLeast" w:before="2"/>
              <w:ind w:left="32" w:right="14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Молоко питьевое 2,5% жирности пастеризованное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картонном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пакете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(тетра-брик,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пюр-пак,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элопак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др.).,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1л</w:t>
            </w:r>
          </w:p>
        </w:tc>
        <w:tc>
          <w:tcPr>
            <w:tcW w:w="738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74,73</w:t>
            </w:r>
          </w:p>
        </w:tc>
        <w:tc>
          <w:tcPr>
            <w:tcW w:w="842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78,96</w:t>
            </w:r>
          </w:p>
        </w:tc>
        <w:tc>
          <w:tcPr>
            <w:tcW w:w="627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105,7</w:t>
            </w:r>
          </w:p>
        </w:tc>
        <w:tc>
          <w:tcPr>
            <w:tcW w:w="822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91,66</w:t>
            </w:r>
          </w:p>
        </w:tc>
        <w:tc>
          <w:tcPr>
            <w:tcW w:w="842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95,42</w:t>
            </w:r>
          </w:p>
        </w:tc>
        <w:tc>
          <w:tcPr>
            <w:tcW w:w="647" w:type="dxa"/>
          </w:tcPr>
          <w:p>
            <w:pPr>
              <w:pStyle w:val="TableParagraph"/>
              <w:spacing w:before="58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104,1</w:t>
            </w:r>
          </w:p>
        </w:tc>
      </w:tr>
      <w:tr>
        <w:trPr>
          <w:trHeight w:val="457" w:hRule="atLeast"/>
        </w:trPr>
        <w:tc>
          <w:tcPr>
            <w:tcW w:w="328" w:type="dxa"/>
          </w:tcPr>
          <w:p>
            <w:pPr>
              <w:pStyle w:val="TableParagraph"/>
              <w:spacing w:before="147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4205" w:type="dxa"/>
          </w:tcPr>
          <w:p>
            <w:pPr>
              <w:pStyle w:val="TableParagraph"/>
              <w:spacing w:line="276" w:lineRule="auto" w:before="29"/>
              <w:ind w:left="32" w:right="66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Молоко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питьевое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3,2%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жирности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пастеризованное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полиэтиленовом пакете, руб. за 1л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77,03</w:t>
            </w:r>
          </w:p>
        </w:tc>
        <w:tc>
          <w:tcPr>
            <w:tcW w:w="687" w:type="dxa"/>
          </w:tcPr>
          <w:p>
            <w:pPr>
              <w:pStyle w:val="TableParagraph"/>
              <w:spacing w:before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76,19</w:t>
            </w:r>
          </w:p>
        </w:tc>
        <w:tc>
          <w:tcPr>
            <w:tcW w:w="636" w:type="dxa"/>
          </w:tcPr>
          <w:p>
            <w:pPr>
              <w:pStyle w:val="TableParagraph"/>
              <w:spacing w:before="141"/>
              <w:ind w:left="16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98,9</w:t>
            </w:r>
          </w:p>
        </w:tc>
        <w:tc>
          <w:tcPr>
            <w:tcW w:w="821" w:type="dxa"/>
          </w:tcPr>
          <w:p>
            <w:pPr>
              <w:pStyle w:val="TableParagraph"/>
              <w:spacing w:before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70,67</w:t>
            </w:r>
          </w:p>
        </w:tc>
        <w:tc>
          <w:tcPr>
            <w:tcW w:w="842" w:type="dxa"/>
          </w:tcPr>
          <w:p>
            <w:pPr>
              <w:pStyle w:val="TableParagraph"/>
              <w:spacing w:before="141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73,71</w:t>
            </w:r>
          </w:p>
        </w:tc>
        <w:tc>
          <w:tcPr>
            <w:tcW w:w="627" w:type="dxa"/>
          </w:tcPr>
          <w:p>
            <w:pPr>
              <w:pStyle w:val="TableParagraph"/>
              <w:spacing w:before="141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104,3</w:t>
            </w:r>
          </w:p>
        </w:tc>
        <w:tc>
          <w:tcPr>
            <w:tcW w:w="822" w:type="dxa"/>
          </w:tcPr>
          <w:p>
            <w:pPr>
              <w:pStyle w:val="TableParagraph"/>
              <w:spacing w:before="141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79,30</w:t>
            </w:r>
          </w:p>
        </w:tc>
        <w:tc>
          <w:tcPr>
            <w:tcW w:w="842" w:type="dxa"/>
          </w:tcPr>
          <w:p>
            <w:pPr>
              <w:pStyle w:val="TableParagraph"/>
              <w:spacing w:before="141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84,98</w:t>
            </w:r>
          </w:p>
        </w:tc>
        <w:tc>
          <w:tcPr>
            <w:tcW w:w="647" w:type="dxa"/>
          </w:tcPr>
          <w:p>
            <w:pPr>
              <w:pStyle w:val="TableParagraph"/>
              <w:spacing w:before="141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107,2</w:t>
            </w:r>
          </w:p>
        </w:tc>
      </w:tr>
      <w:tr>
        <w:trPr>
          <w:trHeight w:val="608" w:hRule="atLeast"/>
        </w:trPr>
        <w:tc>
          <w:tcPr>
            <w:tcW w:w="328" w:type="dxa"/>
          </w:tcPr>
          <w:p>
            <w:pPr>
              <w:pStyle w:val="TableParagraph"/>
              <w:spacing w:before="73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4205" w:type="dxa"/>
          </w:tcPr>
          <w:p>
            <w:pPr>
              <w:pStyle w:val="TableParagraph"/>
              <w:spacing w:line="200" w:lineRule="atLeast" w:before="0"/>
              <w:ind w:left="32" w:right="14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Молоко питьевое 3,2-4,5% жирности пастеризованное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картонном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пакете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(тетра-брик,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пюр-пак,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элопак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др.).,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1л</w:t>
            </w:r>
          </w:p>
        </w:tc>
        <w:tc>
          <w:tcPr>
            <w:tcW w:w="738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2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97,66</w:t>
            </w:r>
          </w:p>
        </w:tc>
        <w:tc>
          <w:tcPr>
            <w:tcW w:w="842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102,68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105,1</w:t>
            </w:r>
          </w:p>
        </w:tc>
      </w:tr>
      <w:tr>
        <w:trPr>
          <w:trHeight w:val="410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4205" w:type="dxa"/>
          </w:tcPr>
          <w:p>
            <w:pPr>
              <w:pStyle w:val="TableParagraph"/>
              <w:spacing w:line="200" w:lineRule="atLeas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Кефир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2,5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жирности,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полиэтиленовый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пакет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весом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71,07</w:t>
            </w:r>
          </w:p>
        </w:tc>
        <w:tc>
          <w:tcPr>
            <w:tcW w:w="687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72,08</w:t>
            </w:r>
          </w:p>
        </w:tc>
        <w:tc>
          <w:tcPr>
            <w:tcW w:w="636" w:type="dxa"/>
          </w:tcPr>
          <w:p>
            <w:pPr>
              <w:pStyle w:val="TableParagraph"/>
              <w:spacing w:before="118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101,4</w:t>
            </w:r>
          </w:p>
        </w:tc>
        <w:tc>
          <w:tcPr>
            <w:tcW w:w="821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75,22</w:t>
            </w:r>
          </w:p>
        </w:tc>
        <w:tc>
          <w:tcPr>
            <w:tcW w:w="842" w:type="dxa"/>
          </w:tcPr>
          <w:p>
            <w:pPr>
              <w:pStyle w:val="TableParagraph"/>
              <w:spacing w:before="118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81,27</w:t>
            </w:r>
          </w:p>
        </w:tc>
        <w:tc>
          <w:tcPr>
            <w:tcW w:w="627" w:type="dxa"/>
          </w:tcPr>
          <w:p>
            <w:pPr>
              <w:pStyle w:val="TableParagraph"/>
              <w:spacing w:before="118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108,0</w:t>
            </w:r>
          </w:p>
        </w:tc>
        <w:tc>
          <w:tcPr>
            <w:tcW w:w="822" w:type="dxa"/>
          </w:tcPr>
          <w:p>
            <w:pPr>
              <w:pStyle w:val="TableParagraph"/>
              <w:spacing w:before="118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77,33</w:t>
            </w:r>
          </w:p>
        </w:tc>
        <w:tc>
          <w:tcPr>
            <w:tcW w:w="842" w:type="dxa"/>
          </w:tcPr>
          <w:p>
            <w:pPr>
              <w:pStyle w:val="TableParagraph"/>
              <w:spacing w:before="118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83,41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118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107,9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Сметана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20%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жирности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весовая,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227,68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237,90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104,5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237,95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233,08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98,0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255,35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269,28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105,5</w:t>
            </w:r>
          </w:p>
        </w:tc>
      </w:tr>
      <w:tr>
        <w:trPr>
          <w:trHeight w:val="381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Сметана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20%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жирности,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полиэтиленовый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пакет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весом</w:t>
            </w:r>
          </w:p>
          <w:p>
            <w:pPr>
              <w:pStyle w:val="TableParagraph"/>
              <w:spacing w:line="146" w:lineRule="exact" w:before="26"/>
              <w:ind w:left="32"/>
              <w:jc w:val="lef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500г</w:t>
            </w:r>
          </w:p>
        </w:tc>
        <w:tc>
          <w:tcPr>
            <w:tcW w:w="738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105,12</w:t>
            </w:r>
          </w:p>
        </w:tc>
        <w:tc>
          <w:tcPr>
            <w:tcW w:w="687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107,12</w:t>
            </w:r>
          </w:p>
        </w:tc>
        <w:tc>
          <w:tcPr>
            <w:tcW w:w="636" w:type="dxa"/>
          </w:tcPr>
          <w:p>
            <w:pPr>
              <w:pStyle w:val="TableParagraph"/>
              <w:spacing w:before="103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101,9</w:t>
            </w:r>
          </w:p>
        </w:tc>
        <w:tc>
          <w:tcPr>
            <w:tcW w:w="821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118,25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128,04</w:t>
            </w:r>
          </w:p>
        </w:tc>
        <w:tc>
          <w:tcPr>
            <w:tcW w:w="627" w:type="dxa"/>
          </w:tcPr>
          <w:p>
            <w:pPr>
              <w:pStyle w:val="TableParagraph"/>
              <w:spacing w:before="103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108,3</w:t>
            </w:r>
          </w:p>
        </w:tc>
        <w:tc>
          <w:tcPr>
            <w:tcW w:w="822" w:type="dxa"/>
          </w:tcPr>
          <w:p>
            <w:pPr>
              <w:pStyle w:val="TableParagraph"/>
              <w:spacing w:before="103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125,57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134,31</w:t>
            </w:r>
          </w:p>
        </w:tc>
        <w:tc>
          <w:tcPr>
            <w:tcW w:w="647" w:type="dxa"/>
          </w:tcPr>
          <w:p>
            <w:pPr>
              <w:pStyle w:val="TableParagraph"/>
              <w:spacing w:before="103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107,0</w:t>
            </w:r>
          </w:p>
        </w:tc>
      </w:tr>
      <w:tr>
        <w:trPr>
          <w:trHeight w:val="173" w:hRule="atLeast"/>
        </w:trPr>
        <w:tc>
          <w:tcPr>
            <w:tcW w:w="328" w:type="dxa"/>
          </w:tcPr>
          <w:p>
            <w:pPr>
              <w:pStyle w:val="TableParagraph"/>
              <w:spacing w:line="138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4205" w:type="dxa"/>
          </w:tcPr>
          <w:p>
            <w:pPr>
              <w:pStyle w:val="TableParagraph"/>
              <w:spacing w:line="137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Творог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обезжиренный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весовой,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4" w:lineRule="exact"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4" w:lineRule="exact"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4" w:lineRule="exact" w:before="0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4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280,12</w:t>
            </w:r>
          </w:p>
        </w:tc>
        <w:tc>
          <w:tcPr>
            <w:tcW w:w="842" w:type="dxa"/>
          </w:tcPr>
          <w:p>
            <w:pPr>
              <w:pStyle w:val="TableParagraph"/>
              <w:spacing w:line="154" w:lineRule="exact" w:before="0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304,79</w:t>
            </w:r>
          </w:p>
        </w:tc>
        <w:tc>
          <w:tcPr>
            <w:tcW w:w="627" w:type="dxa"/>
          </w:tcPr>
          <w:p>
            <w:pPr>
              <w:pStyle w:val="TableParagraph"/>
              <w:spacing w:line="154" w:lineRule="exact" w:before="0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108,8</w:t>
            </w:r>
          </w:p>
        </w:tc>
        <w:tc>
          <w:tcPr>
            <w:tcW w:w="822" w:type="dxa"/>
          </w:tcPr>
          <w:p>
            <w:pPr>
              <w:pStyle w:val="TableParagraph"/>
              <w:spacing w:line="154" w:lineRule="exact" w:before="0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293,97</w:t>
            </w:r>
          </w:p>
        </w:tc>
        <w:tc>
          <w:tcPr>
            <w:tcW w:w="842" w:type="dxa"/>
          </w:tcPr>
          <w:p>
            <w:pPr>
              <w:pStyle w:val="TableParagraph"/>
              <w:spacing w:line="154" w:lineRule="exact" w:before="0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298,92</w:t>
            </w:r>
          </w:p>
        </w:tc>
        <w:tc>
          <w:tcPr>
            <w:tcW w:w="647" w:type="dxa"/>
          </w:tcPr>
          <w:p>
            <w:pPr>
              <w:pStyle w:val="TableParagraph"/>
              <w:spacing w:line="154" w:lineRule="exact" w:before="0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101,7</w:t>
            </w:r>
          </w:p>
        </w:tc>
      </w:tr>
      <w:tr>
        <w:trPr>
          <w:trHeight w:val="164" w:hRule="atLeast"/>
        </w:trPr>
        <w:tc>
          <w:tcPr>
            <w:tcW w:w="328" w:type="dxa"/>
          </w:tcPr>
          <w:p>
            <w:pPr>
              <w:pStyle w:val="TableParagraph"/>
              <w:spacing w:line="128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4205" w:type="dxa"/>
          </w:tcPr>
          <w:p>
            <w:pPr>
              <w:pStyle w:val="TableParagraph"/>
              <w:spacing w:line="127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Творог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обезжиренный,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пачку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весом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200г</w:t>
            </w:r>
          </w:p>
        </w:tc>
        <w:tc>
          <w:tcPr>
            <w:tcW w:w="738" w:type="dxa"/>
          </w:tcPr>
          <w:p>
            <w:pPr>
              <w:pStyle w:val="TableParagraph"/>
              <w:spacing w:line="145" w:lineRule="exact"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45" w:lineRule="exact" w:before="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45" w:lineRule="exact" w:before="0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45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71,41</w:t>
            </w:r>
          </w:p>
        </w:tc>
        <w:tc>
          <w:tcPr>
            <w:tcW w:w="842" w:type="dxa"/>
          </w:tcPr>
          <w:p>
            <w:pPr>
              <w:pStyle w:val="TableParagraph"/>
              <w:spacing w:line="145" w:lineRule="exact" w:before="0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77,87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 w:before="0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109,0</w:t>
            </w:r>
          </w:p>
        </w:tc>
        <w:tc>
          <w:tcPr>
            <w:tcW w:w="822" w:type="dxa"/>
          </w:tcPr>
          <w:p>
            <w:pPr>
              <w:pStyle w:val="TableParagraph"/>
              <w:spacing w:line="145" w:lineRule="exact" w:before="0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78,01</w:t>
            </w:r>
          </w:p>
        </w:tc>
        <w:tc>
          <w:tcPr>
            <w:tcW w:w="842" w:type="dxa"/>
          </w:tcPr>
          <w:p>
            <w:pPr>
              <w:pStyle w:val="TableParagraph"/>
              <w:spacing w:line="145" w:lineRule="exact" w:before="0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81,40</w:t>
            </w:r>
          </w:p>
        </w:tc>
        <w:tc>
          <w:tcPr>
            <w:tcW w:w="647" w:type="dxa"/>
          </w:tcPr>
          <w:p>
            <w:pPr>
              <w:pStyle w:val="TableParagraph"/>
              <w:spacing w:line="145" w:lineRule="exact" w:before="0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104,3</w:t>
            </w:r>
          </w:p>
        </w:tc>
      </w:tr>
      <w:tr>
        <w:trPr>
          <w:trHeight w:val="173" w:hRule="atLeast"/>
        </w:trPr>
        <w:tc>
          <w:tcPr>
            <w:tcW w:w="328" w:type="dxa"/>
          </w:tcPr>
          <w:p>
            <w:pPr>
              <w:pStyle w:val="TableParagraph"/>
              <w:spacing w:line="138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4205" w:type="dxa"/>
          </w:tcPr>
          <w:p>
            <w:pPr>
              <w:pStyle w:val="TableParagraph"/>
              <w:spacing w:line="137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Масло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сливочное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весовое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4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623,88</w:t>
            </w:r>
          </w:p>
        </w:tc>
        <w:tc>
          <w:tcPr>
            <w:tcW w:w="687" w:type="dxa"/>
          </w:tcPr>
          <w:p>
            <w:pPr>
              <w:pStyle w:val="TableParagraph"/>
              <w:spacing w:line="154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695,73</w:t>
            </w:r>
          </w:p>
        </w:tc>
        <w:tc>
          <w:tcPr>
            <w:tcW w:w="636" w:type="dxa"/>
          </w:tcPr>
          <w:p>
            <w:pPr>
              <w:pStyle w:val="TableParagraph"/>
              <w:spacing w:line="154" w:lineRule="exact" w:before="0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111,5</w:t>
            </w:r>
          </w:p>
        </w:tc>
        <w:tc>
          <w:tcPr>
            <w:tcW w:w="821" w:type="dxa"/>
          </w:tcPr>
          <w:p>
            <w:pPr>
              <w:pStyle w:val="TableParagraph"/>
              <w:spacing w:line="154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480,32</w:t>
            </w:r>
          </w:p>
        </w:tc>
        <w:tc>
          <w:tcPr>
            <w:tcW w:w="842" w:type="dxa"/>
          </w:tcPr>
          <w:p>
            <w:pPr>
              <w:pStyle w:val="TableParagraph"/>
              <w:spacing w:line="154" w:lineRule="exact" w:before="0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520,58</w:t>
            </w:r>
          </w:p>
        </w:tc>
        <w:tc>
          <w:tcPr>
            <w:tcW w:w="627" w:type="dxa"/>
          </w:tcPr>
          <w:p>
            <w:pPr>
              <w:pStyle w:val="TableParagraph"/>
              <w:spacing w:line="154" w:lineRule="exact" w:before="0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108,4</w:t>
            </w:r>
          </w:p>
        </w:tc>
        <w:tc>
          <w:tcPr>
            <w:tcW w:w="822" w:type="dxa"/>
          </w:tcPr>
          <w:p>
            <w:pPr>
              <w:pStyle w:val="TableParagraph"/>
              <w:spacing w:line="154" w:lineRule="exact" w:before="0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638,99</w:t>
            </w:r>
          </w:p>
        </w:tc>
        <w:tc>
          <w:tcPr>
            <w:tcW w:w="842" w:type="dxa"/>
          </w:tcPr>
          <w:p>
            <w:pPr>
              <w:pStyle w:val="TableParagraph"/>
              <w:spacing w:line="154" w:lineRule="exact" w:before="0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746,95</w:t>
            </w:r>
          </w:p>
        </w:tc>
        <w:tc>
          <w:tcPr>
            <w:tcW w:w="647" w:type="dxa"/>
          </w:tcPr>
          <w:p>
            <w:pPr>
              <w:pStyle w:val="TableParagraph"/>
              <w:spacing w:line="154" w:lineRule="exact" w:before="0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116,9</w:t>
            </w:r>
          </w:p>
        </w:tc>
      </w:tr>
      <w:tr>
        <w:trPr>
          <w:trHeight w:val="391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Масло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сливочное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фасованное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пачки,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пачку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весом</w:t>
            </w:r>
          </w:p>
          <w:p>
            <w:pPr>
              <w:pStyle w:val="TableParagraph"/>
              <w:spacing w:line="156" w:lineRule="exact" w:before="26"/>
              <w:ind w:left="32"/>
              <w:jc w:val="lef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200г</w:t>
            </w:r>
          </w:p>
        </w:tc>
        <w:tc>
          <w:tcPr>
            <w:tcW w:w="738" w:type="dxa"/>
          </w:tcPr>
          <w:p>
            <w:pPr>
              <w:pStyle w:val="TableParagraph"/>
              <w:spacing w:before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153,69</w:t>
            </w:r>
          </w:p>
        </w:tc>
        <w:tc>
          <w:tcPr>
            <w:tcW w:w="687" w:type="dxa"/>
          </w:tcPr>
          <w:p>
            <w:pPr>
              <w:pStyle w:val="TableParagraph"/>
              <w:spacing w:before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165,34</w:t>
            </w:r>
          </w:p>
        </w:tc>
        <w:tc>
          <w:tcPr>
            <w:tcW w:w="636" w:type="dxa"/>
          </w:tcPr>
          <w:p>
            <w:pPr>
              <w:pStyle w:val="TableParagraph"/>
              <w:spacing w:before="108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107,6</w:t>
            </w:r>
          </w:p>
        </w:tc>
        <w:tc>
          <w:tcPr>
            <w:tcW w:w="821" w:type="dxa"/>
          </w:tcPr>
          <w:p>
            <w:pPr>
              <w:pStyle w:val="TableParagraph"/>
              <w:spacing w:before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128,34</w:t>
            </w:r>
          </w:p>
        </w:tc>
        <w:tc>
          <w:tcPr>
            <w:tcW w:w="842" w:type="dxa"/>
          </w:tcPr>
          <w:p>
            <w:pPr>
              <w:pStyle w:val="TableParagraph"/>
              <w:spacing w:before="108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134,98</w:t>
            </w:r>
          </w:p>
        </w:tc>
        <w:tc>
          <w:tcPr>
            <w:tcW w:w="627" w:type="dxa"/>
          </w:tcPr>
          <w:p>
            <w:pPr>
              <w:pStyle w:val="TableParagraph"/>
              <w:spacing w:before="108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105,2</w:t>
            </w:r>
          </w:p>
        </w:tc>
        <w:tc>
          <w:tcPr>
            <w:tcW w:w="822" w:type="dxa"/>
          </w:tcPr>
          <w:p>
            <w:pPr>
              <w:pStyle w:val="TableParagraph"/>
              <w:spacing w:before="108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156,65</w:t>
            </w:r>
          </w:p>
        </w:tc>
        <w:tc>
          <w:tcPr>
            <w:tcW w:w="842" w:type="dxa"/>
          </w:tcPr>
          <w:p>
            <w:pPr>
              <w:pStyle w:val="TableParagraph"/>
              <w:spacing w:before="108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188,54</w:t>
            </w:r>
          </w:p>
        </w:tc>
        <w:tc>
          <w:tcPr>
            <w:tcW w:w="647" w:type="dxa"/>
          </w:tcPr>
          <w:p>
            <w:pPr>
              <w:pStyle w:val="TableParagraph"/>
              <w:spacing w:before="108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120,4</w:t>
            </w:r>
          </w:p>
        </w:tc>
      </w:tr>
      <w:tr>
        <w:trPr>
          <w:trHeight w:val="410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4205" w:type="dxa"/>
          </w:tcPr>
          <w:p>
            <w:pPr>
              <w:pStyle w:val="TableParagraph"/>
              <w:spacing w:before="29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Масло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подсолнечное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нерафинированное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розлив,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1л</w:t>
            </w:r>
          </w:p>
        </w:tc>
        <w:tc>
          <w:tcPr>
            <w:tcW w:w="738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118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1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before="118"/>
              <w:ind w:left="1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118"/>
              <w:ind w:left="12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before="118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154,79</w:t>
            </w:r>
          </w:p>
        </w:tc>
        <w:tc>
          <w:tcPr>
            <w:tcW w:w="842" w:type="dxa"/>
          </w:tcPr>
          <w:p>
            <w:pPr>
              <w:pStyle w:val="TableParagraph"/>
              <w:spacing w:before="118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160,97</w:t>
            </w:r>
          </w:p>
        </w:tc>
        <w:tc>
          <w:tcPr>
            <w:tcW w:w="647" w:type="dxa"/>
          </w:tcPr>
          <w:p>
            <w:pPr>
              <w:pStyle w:val="TableParagraph"/>
              <w:spacing w:before="118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104,0</w:t>
            </w:r>
          </w:p>
        </w:tc>
      </w:tr>
      <w:tr>
        <w:trPr>
          <w:trHeight w:val="419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4205" w:type="dxa"/>
          </w:tcPr>
          <w:p>
            <w:pPr>
              <w:pStyle w:val="TableParagraph"/>
              <w:spacing w:line="200" w:lineRule="atLeast" w:before="0"/>
              <w:ind w:left="32" w:right="109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Масло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подсолнечное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нерафинированное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фасованное,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политиэтил. бутылку емкостью 1 л</w:t>
            </w:r>
          </w:p>
        </w:tc>
        <w:tc>
          <w:tcPr>
            <w:tcW w:w="738" w:type="dxa"/>
          </w:tcPr>
          <w:p>
            <w:pPr>
              <w:pStyle w:val="TableParagraph"/>
              <w:spacing w:before="1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1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122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117,80</w:t>
            </w:r>
          </w:p>
        </w:tc>
        <w:tc>
          <w:tcPr>
            <w:tcW w:w="842" w:type="dxa"/>
          </w:tcPr>
          <w:p>
            <w:pPr>
              <w:pStyle w:val="TableParagraph"/>
              <w:spacing w:before="122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124,95</w:t>
            </w:r>
          </w:p>
        </w:tc>
        <w:tc>
          <w:tcPr>
            <w:tcW w:w="627" w:type="dxa"/>
          </w:tcPr>
          <w:p>
            <w:pPr>
              <w:pStyle w:val="TableParagraph"/>
              <w:spacing w:before="122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106,1</w:t>
            </w:r>
          </w:p>
        </w:tc>
        <w:tc>
          <w:tcPr>
            <w:tcW w:w="822" w:type="dxa"/>
          </w:tcPr>
          <w:p>
            <w:pPr>
              <w:pStyle w:val="TableParagraph"/>
              <w:spacing w:before="122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139,24</w:t>
            </w:r>
          </w:p>
        </w:tc>
        <w:tc>
          <w:tcPr>
            <w:tcW w:w="842" w:type="dxa"/>
          </w:tcPr>
          <w:p>
            <w:pPr>
              <w:pStyle w:val="TableParagraph"/>
              <w:spacing w:before="122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148,05</w:t>
            </w:r>
          </w:p>
        </w:tc>
        <w:tc>
          <w:tcPr>
            <w:tcW w:w="647" w:type="dxa"/>
          </w:tcPr>
          <w:p>
            <w:pPr>
              <w:pStyle w:val="TableParagraph"/>
              <w:spacing w:before="122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106,3</w:t>
            </w:r>
          </w:p>
        </w:tc>
      </w:tr>
      <w:tr>
        <w:trPr>
          <w:trHeight w:val="476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4205" w:type="dxa"/>
          </w:tcPr>
          <w:p>
            <w:pPr>
              <w:pStyle w:val="TableParagraph"/>
              <w:spacing w:line="276" w:lineRule="auto" w:before="29"/>
              <w:ind w:left="32" w:right="14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Масло подсолнечное рафиниров. дезодорир. </w:t>
            </w:r>
            <w:r>
              <w:rPr>
                <w:spacing w:val="-2"/>
                <w:w w:val="105"/>
                <w:sz w:val="15"/>
              </w:rPr>
              <w:t>фасованное,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 за политиэт. бутылку емкостью 1 л</w:t>
            </w:r>
          </w:p>
        </w:tc>
        <w:tc>
          <w:tcPr>
            <w:tcW w:w="738" w:type="dxa"/>
          </w:tcPr>
          <w:p>
            <w:pPr>
              <w:pStyle w:val="TableParagraph"/>
              <w:spacing w:before="15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15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151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117,42</w:t>
            </w:r>
          </w:p>
        </w:tc>
        <w:tc>
          <w:tcPr>
            <w:tcW w:w="842" w:type="dxa"/>
          </w:tcPr>
          <w:p>
            <w:pPr>
              <w:pStyle w:val="TableParagraph"/>
              <w:spacing w:before="151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125,14</w:t>
            </w:r>
          </w:p>
        </w:tc>
        <w:tc>
          <w:tcPr>
            <w:tcW w:w="627" w:type="dxa"/>
          </w:tcPr>
          <w:p>
            <w:pPr>
              <w:pStyle w:val="TableParagraph"/>
              <w:spacing w:before="151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106,6</w:t>
            </w:r>
          </w:p>
        </w:tc>
        <w:tc>
          <w:tcPr>
            <w:tcW w:w="822" w:type="dxa"/>
          </w:tcPr>
          <w:p>
            <w:pPr>
              <w:pStyle w:val="TableParagraph"/>
              <w:spacing w:before="151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126,26</w:t>
            </w:r>
          </w:p>
        </w:tc>
        <w:tc>
          <w:tcPr>
            <w:tcW w:w="842" w:type="dxa"/>
          </w:tcPr>
          <w:p>
            <w:pPr>
              <w:pStyle w:val="TableParagraph"/>
              <w:spacing w:before="151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134,48</w:t>
            </w:r>
          </w:p>
        </w:tc>
        <w:tc>
          <w:tcPr>
            <w:tcW w:w="647" w:type="dxa"/>
          </w:tcPr>
          <w:p>
            <w:pPr>
              <w:pStyle w:val="TableParagraph"/>
              <w:spacing w:before="151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106,5</w:t>
            </w:r>
          </w:p>
        </w:tc>
      </w:tr>
      <w:tr>
        <w:trPr>
          <w:trHeight w:val="296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4205" w:type="dxa"/>
          </w:tcPr>
          <w:p>
            <w:pPr>
              <w:pStyle w:val="TableParagraph"/>
              <w:spacing w:before="29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Яйца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куриные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столовые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категории,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десяток</w:t>
            </w:r>
          </w:p>
        </w:tc>
        <w:tc>
          <w:tcPr>
            <w:tcW w:w="738" w:type="dxa"/>
          </w:tcPr>
          <w:p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80,79</w:t>
            </w:r>
          </w:p>
        </w:tc>
        <w:tc>
          <w:tcPr>
            <w:tcW w:w="687" w:type="dxa"/>
          </w:tcPr>
          <w:p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99,43</w:t>
            </w:r>
          </w:p>
        </w:tc>
        <w:tc>
          <w:tcPr>
            <w:tcW w:w="636" w:type="dxa"/>
          </w:tcPr>
          <w:p>
            <w:pPr>
              <w:pStyle w:val="TableParagraph"/>
              <w:spacing w:before="61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123,1</w:t>
            </w:r>
          </w:p>
        </w:tc>
        <w:tc>
          <w:tcPr>
            <w:tcW w:w="821" w:type="dxa"/>
          </w:tcPr>
          <w:p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96,42</w:t>
            </w:r>
          </w:p>
        </w:tc>
        <w:tc>
          <w:tcPr>
            <w:tcW w:w="842" w:type="dxa"/>
          </w:tcPr>
          <w:p>
            <w:pPr>
              <w:pStyle w:val="TableParagraph"/>
              <w:spacing w:before="61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103,71</w:t>
            </w:r>
          </w:p>
        </w:tc>
        <w:tc>
          <w:tcPr>
            <w:tcW w:w="627" w:type="dxa"/>
          </w:tcPr>
          <w:p>
            <w:pPr>
              <w:pStyle w:val="TableParagraph"/>
              <w:spacing w:before="61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107,6</w:t>
            </w:r>
          </w:p>
        </w:tc>
        <w:tc>
          <w:tcPr>
            <w:tcW w:w="822" w:type="dxa"/>
          </w:tcPr>
          <w:p>
            <w:pPr>
              <w:pStyle w:val="TableParagraph"/>
              <w:spacing w:before="61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104,89</w:t>
            </w:r>
          </w:p>
        </w:tc>
        <w:tc>
          <w:tcPr>
            <w:tcW w:w="842" w:type="dxa"/>
          </w:tcPr>
          <w:p>
            <w:pPr>
              <w:pStyle w:val="TableParagraph"/>
              <w:spacing w:before="61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115,12</w:t>
            </w:r>
          </w:p>
        </w:tc>
        <w:tc>
          <w:tcPr>
            <w:tcW w:w="647" w:type="dxa"/>
          </w:tcPr>
          <w:p>
            <w:pPr>
              <w:pStyle w:val="TableParagraph"/>
              <w:spacing w:before="61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109,8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Яйца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куриные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столовые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категории,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десяток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63,00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80,27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127,4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76,96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84,64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110,0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89,27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99,39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111,3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Говядина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бескостного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мяса),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564,76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572,65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101,4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577,84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607,41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105,1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Свинина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бескостного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мяса),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336,10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339,36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101,0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353,44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363,75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102,9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Баранина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бескостного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мяса),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663,17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686,93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103,6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617,66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663,35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107,4</w:t>
            </w:r>
          </w:p>
        </w:tc>
      </w:tr>
      <w:tr>
        <w:trPr>
          <w:trHeight w:val="204" w:hRule="atLeast"/>
        </w:trPr>
        <w:tc>
          <w:tcPr>
            <w:tcW w:w="328" w:type="dxa"/>
          </w:tcPr>
          <w:p>
            <w:pPr>
              <w:pStyle w:val="TableParagraph"/>
              <w:spacing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4205" w:type="dxa"/>
          </w:tcPr>
          <w:p>
            <w:pPr>
              <w:pStyle w:val="TableParagraph"/>
              <w:spacing w:line="155" w:lineRule="exact" w:before="29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Куры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(кроме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куриных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окорочков),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70" w:lineRule="exact" w:before="1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70" w:lineRule="exact" w:before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141,42</w:t>
            </w:r>
          </w:p>
        </w:tc>
        <w:tc>
          <w:tcPr>
            <w:tcW w:w="636" w:type="dxa"/>
          </w:tcPr>
          <w:p>
            <w:pPr>
              <w:pStyle w:val="TableParagraph"/>
              <w:spacing w:line="170" w:lineRule="exact" w:before="15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70" w:lineRule="exact" w:before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203,01</w:t>
            </w:r>
          </w:p>
        </w:tc>
        <w:tc>
          <w:tcPr>
            <w:tcW w:w="842" w:type="dxa"/>
          </w:tcPr>
          <w:p>
            <w:pPr>
              <w:pStyle w:val="TableParagraph"/>
              <w:spacing w:line="170" w:lineRule="exact" w:before="15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201,78</w:t>
            </w:r>
          </w:p>
        </w:tc>
        <w:tc>
          <w:tcPr>
            <w:tcW w:w="627" w:type="dxa"/>
          </w:tcPr>
          <w:p>
            <w:pPr>
              <w:pStyle w:val="TableParagraph"/>
              <w:spacing w:line="170" w:lineRule="exact" w:before="15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99,4</w:t>
            </w:r>
          </w:p>
        </w:tc>
        <w:tc>
          <w:tcPr>
            <w:tcW w:w="822" w:type="dxa"/>
          </w:tcPr>
          <w:p>
            <w:pPr>
              <w:pStyle w:val="TableParagraph"/>
              <w:spacing w:line="170" w:lineRule="exact" w:before="15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226,53</w:t>
            </w:r>
          </w:p>
        </w:tc>
        <w:tc>
          <w:tcPr>
            <w:tcW w:w="842" w:type="dxa"/>
          </w:tcPr>
          <w:p>
            <w:pPr>
              <w:pStyle w:val="TableParagraph"/>
              <w:spacing w:line="170" w:lineRule="exact" w:before="15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232,93</w:t>
            </w:r>
          </w:p>
        </w:tc>
        <w:tc>
          <w:tcPr>
            <w:tcW w:w="647" w:type="dxa"/>
          </w:tcPr>
          <w:p>
            <w:pPr>
              <w:pStyle w:val="TableParagraph"/>
              <w:spacing w:line="170" w:lineRule="exact" w:before="15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102,8</w:t>
            </w:r>
          </w:p>
        </w:tc>
      </w:tr>
      <w:tr>
        <w:trPr>
          <w:trHeight w:val="381" w:hRule="atLeast"/>
        </w:trPr>
        <w:tc>
          <w:tcPr>
            <w:tcW w:w="328" w:type="dxa"/>
          </w:tcPr>
          <w:p>
            <w:pPr>
              <w:pStyle w:val="TableParagraph"/>
              <w:spacing w:before="109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4205" w:type="dxa"/>
          </w:tcPr>
          <w:p>
            <w:pPr>
              <w:pStyle w:val="TableParagraph"/>
              <w:spacing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Рыба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мороженая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неразделанная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(лимонема,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камбала,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треска,</w:t>
            </w:r>
          </w:p>
          <w:p>
            <w:pPr>
              <w:pStyle w:val="TableParagraph"/>
              <w:spacing w:line="146" w:lineRule="exact" w:before="26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хек,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сайда,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путассу,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минтай),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103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213,76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214,20</w:t>
            </w:r>
          </w:p>
        </w:tc>
        <w:tc>
          <w:tcPr>
            <w:tcW w:w="627" w:type="dxa"/>
          </w:tcPr>
          <w:p>
            <w:pPr>
              <w:pStyle w:val="TableParagraph"/>
              <w:spacing w:before="103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100,2</w:t>
            </w:r>
          </w:p>
        </w:tc>
        <w:tc>
          <w:tcPr>
            <w:tcW w:w="822" w:type="dxa"/>
          </w:tcPr>
          <w:p>
            <w:pPr>
              <w:pStyle w:val="TableParagraph"/>
              <w:spacing w:before="103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244,29</w:t>
            </w:r>
          </w:p>
        </w:tc>
        <w:tc>
          <w:tcPr>
            <w:tcW w:w="842" w:type="dxa"/>
          </w:tcPr>
          <w:p>
            <w:pPr>
              <w:pStyle w:val="TableParagraph"/>
              <w:spacing w:before="103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253,97</w:t>
            </w:r>
          </w:p>
        </w:tc>
        <w:tc>
          <w:tcPr>
            <w:tcW w:w="647" w:type="dxa"/>
          </w:tcPr>
          <w:p>
            <w:pPr>
              <w:pStyle w:val="TableParagraph"/>
              <w:spacing w:before="103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104,0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Сахар-песок,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65,34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64,95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99,4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73,75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74,35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100,8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Соль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поваренная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пищевая,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17,95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18,50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103,1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23,29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24,75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106,3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Чай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черный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байховый,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619,86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627,16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101,2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810,89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844,34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104,1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Рис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шлифованный,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85,50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86,92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101,7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105,87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107,77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101,8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Пшено,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44,03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46,80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106,3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54,55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57,91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106,2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Крупа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гречневая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ядрица,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64,53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62,35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96,6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80,45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82,49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102,5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Вермишель,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5"/>
                <w:w w:val="105"/>
                <w:sz w:val="15"/>
              </w:rPr>
              <w:t> 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55,46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53,78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97,0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75,35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77,15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102,4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Картофель,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33,90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38,74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114,3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45,54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57,13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125,4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Капуста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белокочанная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свежая,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34,81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32,51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93,4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46,63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47,65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102,2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Лук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репчатый,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25,45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30,80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121,0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36,74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44,90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122,2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37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Морковь,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34,43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31,86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92,6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44,51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44,01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4"/>
                <w:w w:val="105"/>
                <w:sz w:val="15"/>
              </w:rPr>
              <w:t>98,9</w:t>
            </w:r>
          </w:p>
        </w:tc>
      </w:tr>
      <w:tr>
        <w:trPr>
          <w:trHeight w:val="183" w:hRule="atLeast"/>
        </w:trPr>
        <w:tc>
          <w:tcPr>
            <w:tcW w:w="328" w:type="dxa"/>
          </w:tcPr>
          <w:p>
            <w:pPr>
              <w:pStyle w:val="TableParagraph"/>
              <w:spacing w:line="147" w:lineRule="exact" w:before="16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  <w:tc>
          <w:tcPr>
            <w:tcW w:w="4205" w:type="dxa"/>
          </w:tcPr>
          <w:p>
            <w:pPr>
              <w:pStyle w:val="TableParagraph"/>
              <w:spacing w:line="146" w:lineRule="exact" w:before="1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Яблоки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отечественные,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1кг</w:t>
            </w:r>
          </w:p>
        </w:tc>
        <w:tc>
          <w:tcPr>
            <w:tcW w:w="738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38,49</w:t>
            </w:r>
          </w:p>
        </w:tc>
        <w:tc>
          <w:tcPr>
            <w:tcW w:w="636" w:type="dxa"/>
          </w:tcPr>
          <w:p>
            <w:pPr>
              <w:pStyle w:val="TableParagraph"/>
              <w:spacing w:line="159" w:lineRule="exact"/>
              <w:ind w:left="16"/>
              <w:rPr>
                <w:i/>
                <w:sz w:val="15"/>
              </w:rPr>
            </w:pPr>
            <w:r>
              <w:rPr>
                <w:i/>
                <w:spacing w:val="-10"/>
                <w:w w:val="105"/>
                <w:sz w:val="15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159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68,24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71,44</w:t>
            </w:r>
          </w:p>
        </w:tc>
        <w:tc>
          <w:tcPr>
            <w:tcW w:w="627" w:type="dxa"/>
          </w:tcPr>
          <w:p>
            <w:pPr>
              <w:pStyle w:val="TableParagraph"/>
              <w:spacing w:line="159" w:lineRule="exact"/>
              <w:ind w:left="12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104,7</w:t>
            </w:r>
          </w:p>
        </w:tc>
        <w:tc>
          <w:tcPr>
            <w:tcW w:w="822" w:type="dxa"/>
          </w:tcPr>
          <w:p>
            <w:pPr>
              <w:pStyle w:val="TableParagraph"/>
              <w:spacing w:line="159" w:lineRule="exact"/>
              <w:ind w:lef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89,36</w:t>
            </w:r>
          </w:p>
        </w:tc>
        <w:tc>
          <w:tcPr>
            <w:tcW w:w="842" w:type="dxa"/>
          </w:tcPr>
          <w:p>
            <w:pPr>
              <w:pStyle w:val="TableParagraph"/>
              <w:spacing w:line="159" w:lineRule="exact"/>
              <w:ind w:left="14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92,68</w:t>
            </w:r>
          </w:p>
        </w:tc>
        <w:tc>
          <w:tcPr>
            <w:tcW w:w="647" w:type="dxa"/>
          </w:tcPr>
          <w:p>
            <w:pPr>
              <w:pStyle w:val="TableParagraph"/>
              <w:spacing w:line="159" w:lineRule="exact"/>
              <w:ind w:left="5"/>
              <w:rPr>
                <w:i/>
                <w:sz w:val="15"/>
              </w:rPr>
            </w:pPr>
            <w:r>
              <w:rPr>
                <w:i/>
                <w:spacing w:val="-2"/>
                <w:w w:val="105"/>
                <w:sz w:val="15"/>
              </w:rPr>
              <w:t>103,7</w:t>
            </w:r>
          </w:p>
        </w:tc>
      </w:tr>
    </w:tbl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ind w:left="0"/>
        <w:jc w:val="left"/>
        <w:rPr>
          <w:sz w:val="10"/>
        </w:rPr>
      </w:pPr>
    </w:p>
    <w:p>
      <w:pPr>
        <w:pStyle w:val="BodyText"/>
        <w:spacing w:before="5"/>
        <w:ind w:left="0"/>
        <w:jc w:val="left"/>
        <w:rPr>
          <w:sz w:val="10"/>
        </w:rPr>
      </w:pPr>
    </w:p>
    <w:p>
      <w:pPr>
        <w:spacing w:before="1"/>
        <w:ind w:left="0" w:right="653" w:firstLine="0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1</w:t>
      </w:r>
      <w:r>
        <w:rPr>
          <w:rFonts w:ascii="Microsoft Sans Serif" w:hAnsi="Microsoft Sans Serif"/>
          <w:spacing w:val="1"/>
          <w:sz w:val="10"/>
        </w:rPr>
        <w:t> </w:t>
      </w:r>
      <w:r>
        <w:rPr>
          <w:rFonts w:ascii="Microsoft Sans Serif" w:hAnsi="Microsoft Sans Serif"/>
          <w:sz w:val="10"/>
        </w:rPr>
        <w:t>из</w:t>
      </w:r>
      <w:r>
        <w:rPr>
          <w:rFonts w:ascii="Microsoft Sans Serif" w:hAnsi="Microsoft Sans Serif"/>
          <w:spacing w:val="2"/>
          <w:sz w:val="10"/>
        </w:rPr>
        <w:t> </w:t>
      </w:r>
      <w:r>
        <w:rPr>
          <w:rFonts w:ascii="Microsoft Sans Serif" w:hAnsi="Microsoft Sans Serif"/>
          <w:spacing w:val="-10"/>
          <w:sz w:val="10"/>
        </w:rPr>
        <w:t>1</w:t>
      </w:r>
    </w:p>
    <w:sectPr>
      <w:headerReference w:type="default" r:id="rId6"/>
      <w:pgSz w:w="11910" w:h="16840"/>
      <w:pgMar w:header="0" w:footer="0" w:top="200" w:bottom="0" w:left="141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02944">
              <wp:simplePos x="0" y="0"/>
              <wp:positionH relativeFrom="page">
                <wp:posOffset>4070667</wp:posOffset>
              </wp:positionH>
              <wp:positionV relativeFrom="page">
                <wp:posOffset>450530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0.524994pt;margin-top:35.474869pt;width:12pt;height:13.1pt;mso-position-horizontal-relative:page;mso-position-vertical-relative:page;z-index:-1651353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2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1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9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7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5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" w:right="139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1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2025-01-29T05:18:04Z</dcterms:created>
  <dcterms:modified xsi:type="dcterms:W3CDTF">2025-01-29T05:18:04Z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iLovePDF</vt:lpwstr>
  </property>
</Properties>
</file>